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7A" w:rsidRDefault="00C56D10">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河南省工业学校</w:t>
      </w:r>
    </w:p>
    <w:p w:rsidR="00440D7A" w:rsidRDefault="00C56D10">
      <w:pPr>
        <w:snapToGrid w:val="0"/>
        <w:jc w:val="center"/>
        <w:rPr>
          <w:rFonts w:ascii="方正小标宋简体" w:eastAsia="方正小标宋简体" w:hAnsi="宋体"/>
          <w:bCs/>
          <w:color w:val="000000"/>
          <w:sz w:val="44"/>
          <w:szCs w:val="44"/>
        </w:rPr>
      </w:pPr>
      <w:r>
        <w:rPr>
          <w:rFonts w:ascii="方正小标宋简体" w:eastAsia="方正小标宋简体" w:hAnsi="宋体" w:hint="eastAsia"/>
          <w:bCs/>
          <w:color w:val="000000"/>
          <w:sz w:val="44"/>
          <w:szCs w:val="44"/>
        </w:rPr>
        <w:t>国家奖学金评审暂行办法</w:t>
      </w:r>
    </w:p>
    <w:p w:rsidR="00440D7A" w:rsidRDefault="00C56D10">
      <w:pPr>
        <w:jc w:val="center"/>
        <w:rPr>
          <w:rFonts w:ascii="仿宋_GB2312" w:hAnsi="仿宋"/>
          <w:b/>
          <w:color w:val="000000"/>
        </w:rPr>
      </w:pPr>
      <w:r>
        <w:rPr>
          <w:rFonts w:ascii="仿宋_GB2312" w:hAnsi="仿宋" w:hint="eastAsia"/>
          <w:b/>
          <w:color w:val="000000"/>
        </w:rPr>
        <w:t>第一章 总则</w:t>
      </w:r>
    </w:p>
    <w:p w:rsidR="00440D7A" w:rsidRDefault="00C56D10" w:rsidP="00CC37D8">
      <w:pPr>
        <w:ind w:firstLineChars="200" w:firstLine="602"/>
        <w:rPr>
          <w:rFonts w:ascii="仿宋_GB2312" w:hAnsi="仿宋"/>
          <w:color w:val="000000"/>
        </w:rPr>
      </w:pPr>
      <w:r>
        <w:rPr>
          <w:rFonts w:ascii="仿宋_GB2312" w:hAnsi="仿宋" w:hint="eastAsia"/>
          <w:b/>
          <w:color w:val="000000"/>
        </w:rPr>
        <w:t>第一条</w:t>
      </w:r>
      <w:r>
        <w:rPr>
          <w:rFonts w:ascii="仿宋_GB2312" w:hAnsi="仿宋" w:hint="eastAsia"/>
          <w:color w:val="000000"/>
        </w:rPr>
        <w:t>为激励在籍在校学生勤奋学习，积极进取，培养具有创新精神、实践能力和社会责任感的高素质技能型人才，促进学生在德、智、体、美、劳等方面全面发展，根据教育部 人力资源社会保障部 财政部关于印发《中等职业教育国家奖学金评审暂行办法》的通知（教财函〔2019〕104号）和河南省教育厅《关于做好</w:t>
      </w:r>
      <w:r>
        <w:rPr>
          <w:rFonts w:ascii="仿宋_GB2312" w:hAnsi="仿宋"/>
          <w:color w:val="000000"/>
        </w:rPr>
        <w:t>2019</w:t>
      </w:r>
      <w:r>
        <w:rPr>
          <w:rFonts w:ascii="仿宋_GB2312" w:hAnsi="仿宋" w:hint="eastAsia"/>
          <w:color w:val="000000"/>
        </w:rPr>
        <w:t>年中职国家奖学金评审发放工作的通知》（</w:t>
      </w:r>
      <w:r>
        <w:rPr>
          <w:rFonts w:ascii="仿宋_GB2312" w:hAnsi="宋体" w:hint="eastAsia"/>
          <w:bCs/>
          <w:color w:val="000000"/>
        </w:rPr>
        <w:t>教资助函〔2019〕457号</w:t>
      </w:r>
      <w:r>
        <w:rPr>
          <w:rFonts w:ascii="仿宋_GB2312" w:hAnsi="仿宋" w:hint="eastAsia"/>
          <w:color w:val="000000"/>
        </w:rPr>
        <w:t>）文件精神，结合我校实际，制定本办法。</w:t>
      </w:r>
    </w:p>
    <w:p w:rsidR="00440D7A" w:rsidRDefault="00C56D10" w:rsidP="00CC37D8">
      <w:pPr>
        <w:ind w:firstLineChars="200" w:firstLine="602"/>
        <w:rPr>
          <w:rFonts w:ascii="仿宋_GB2312" w:hAnsi="仿宋"/>
          <w:color w:val="000000"/>
        </w:rPr>
      </w:pPr>
      <w:r>
        <w:rPr>
          <w:rFonts w:ascii="仿宋_GB2312" w:hAnsi="仿宋" w:hint="eastAsia"/>
          <w:b/>
          <w:color w:val="000000"/>
        </w:rPr>
        <w:t>第二条</w:t>
      </w:r>
      <w:r>
        <w:rPr>
          <w:rFonts w:ascii="仿宋_GB2312" w:hAnsi="仿宋" w:hint="eastAsia"/>
          <w:color w:val="000000"/>
        </w:rPr>
        <w:t>中职国家奖学金由中央财政出资设立，用于奖励中等职业学校全日制在校生中特别优秀的学生，奖励标准为每生每年6</w:t>
      </w:r>
      <w:r>
        <w:rPr>
          <w:rFonts w:ascii="仿宋_GB2312" w:hAnsi="仿宋"/>
          <w:color w:val="000000"/>
        </w:rPr>
        <w:t>000</w:t>
      </w:r>
      <w:r>
        <w:rPr>
          <w:rFonts w:ascii="仿宋_GB2312" w:hAnsi="仿宋" w:hint="eastAsia"/>
          <w:color w:val="000000"/>
        </w:rPr>
        <w:t>元。</w:t>
      </w:r>
    </w:p>
    <w:p w:rsidR="00440D7A" w:rsidRDefault="00C56D10" w:rsidP="00CC37D8">
      <w:pPr>
        <w:ind w:firstLineChars="196" w:firstLine="590"/>
        <w:rPr>
          <w:rFonts w:ascii="仿宋_GB2312" w:hAnsi="仿宋"/>
          <w:color w:val="000000"/>
        </w:rPr>
      </w:pPr>
      <w:r>
        <w:rPr>
          <w:rFonts w:ascii="仿宋_GB2312" w:hAnsi="仿宋" w:hint="eastAsia"/>
          <w:b/>
          <w:color w:val="000000"/>
        </w:rPr>
        <w:t>第三条</w:t>
      </w:r>
      <w:r>
        <w:rPr>
          <w:rFonts w:ascii="仿宋_GB2312" w:hAnsi="仿宋" w:hint="eastAsia"/>
          <w:color w:val="000000"/>
        </w:rPr>
        <w:t>中职国家奖学金每学年评审一次，坚持公正、公平、公开、择优的原则，实行等额评审。</w:t>
      </w:r>
    </w:p>
    <w:p w:rsidR="00440D7A" w:rsidRDefault="00C56D10">
      <w:pPr>
        <w:jc w:val="center"/>
        <w:rPr>
          <w:rFonts w:ascii="仿宋_GB2312" w:hAnsi="仿宋"/>
          <w:b/>
          <w:color w:val="000000"/>
        </w:rPr>
      </w:pPr>
      <w:r>
        <w:rPr>
          <w:rFonts w:ascii="仿宋_GB2312" w:hAnsi="仿宋" w:hint="eastAsia"/>
          <w:b/>
          <w:color w:val="000000"/>
        </w:rPr>
        <w:t>第二章 评审机构与职责</w:t>
      </w:r>
    </w:p>
    <w:p w:rsidR="00440D7A" w:rsidRDefault="00C56D10" w:rsidP="00CC37D8">
      <w:pPr>
        <w:ind w:firstLineChars="200" w:firstLine="602"/>
        <w:rPr>
          <w:rFonts w:ascii="仿宋_GB2312" w:hAnsi="仿宋"/>
          <w:color w:val="000000"/>
        </w:rPr>
      </w:pPr>
      <w:r>
        <w:rPr>
          <w:rFonts w:ascii="仿宋_GB2312" w:hAnsi="仿宋" w:hint="eastAsia"/>
          <w:b/>
          <w:color w:val="000000"/>
        </w:rPr>
        <w:t>第四条</w:t>
      </w:r>
      <w:r>
        <w:rPr>
          <w:rFonts w:ascii="仿宋_GB2312" w:hAnsi="仿宋" w:hint="eastAsia"/>
          <w:color w:val="000000"/>
        </w:rPr>
        <w:t>学校成立中职国家奖学金评审工作领导小组，设立评审委员会。</w:t>
      </w:r>
    </w:p>
    <w:p w:rsidR="00440D7A" w:rsidRDefault="00C56D10" w:rsidP="00CC37D8">
      <w:pPr>
        <w:ind w:firstLineChars="200" w:firstLine="602"/>
        <w:rPr>
          <w:rFonts w:ascii="仿宋_GB2312" w:hAnsi="仿宋"/>
          <w:color w:val="000000"/>
        </w:rPr>
      </w:pPr>
      <w:r>
        <w:rPr>
          <w:rFonts w:ascii="仿宋_GB2312" w:hAnsi="仿宋" w:hint="eastAsia"/>
          <w:b/>
          <w:color w:val="000000"/>
        </w:rPr>
        <w:t>第五条</w:t>
      </w:r>
      <w:r>
        <w:rPr>
          <w:rFonts w:ascii="仿宋_GB2312" w:hAnsi="仿宋" w:hint="eastAsia"/>
          <w:color w:val="000000"/>
        </w:rPr>
        <w:t>评审工作领导小组由全体校领导组成，校长任组长，全面领导评审工作，研究决定有关评审工作的重大事项，审批各系部评审小组提交的国家奖学金评审意见。</w:t>
      </w:r>
    </w:p>
    <w:p w:rsidR="00440D7A" w:rsidRDefault="00C56D10" w:rsidP="00CC37D8">
      <w:pPr>
        <w:ind w:firstLineChars="200" w:firstLine="602"/>
        <w:rPr>
          <w:rFonts w:ascii="仿宋_GB2312" w:hAnsi="仿宋"/>
          <w:color w:val="000000"/>
        </w:rPr>
      </w:pPr>
      <w:r>
        <w:rPr>
          <w:rFonts w:ascii="仿宋_GB2312" w:hAnsi="仿宋" w:hint="eastAsia"/>
          <w:b/>
          <w:color w:val="000000"/>
        </w:rPr>
        <w:lastRenderedPageBreak/>
        <w:t>第六条</w:t>
      </w:r>
      <w:r>
        <w:rPr>
          <w:rFonts w:ascii="仿宋_GB2312" w:hAnsi="仿宋" w:hint="eastAsia"/>
          <w:color w:val="000000"/>
        </w:rPr>
        <w:t xml:space="preserve">  评审委员会设主任一人，由学校分管学生资助工作的刘宝亮书记担任，评委会委员由学生科、纪检办、教务处、各系部等职能部门负责人和教师代表构成。各系部成立评审小组，组长由主管系部教学和学生管理的主任及书记担任，成员由各教研室主任、班主任代表、教师代表和若干学生代表组成。</w:t>
      </w:r>
    </w:p>
    <w:p w:rsidR="00440D7A" w:rsidRDefault="00C56D10" w:rsidP="00CC37D8">
      <w:pPr>
        <w:ind w:firstLineChars="200" w:firstLine="602"/>
        <w:rPr>
          <w:rFonts w:ascii="仿宋_GB2312" w:hAnsi="仿宋"/>
          <w:color w:val="000000"/>
        </w:rPr>
      </w:pPr>
      <w:r>
        <w:rPr>
          <w:rFonts w:ascii="仿宋_GB2312" w:hAnsi="仿宋" w:hint="eastAsia"/>
          <w:b/>
          <w:color w:val="000000"/>
        </w:rPr>
        <w:t>第七条</w:t>
      </w:r>
      <w:r>
        <w:rPr>
          <w:rFonts w:ascii="仿宋_GB2312" w:hAnsi="仿宋" w:hint="eastAsia"/>
          <w:color w:val="000000"/>
        </w:rPr>
        <w:t xml:space="preserve">　评审委员及评审小组成员职责：</w:t>
      </w:r>
    </w:p>
    <w:p w:rsidR="00440D7A" w:rsidRDefault="00C56D10" w:rsidP="00CC37D8">
      <w:pPr>
        <w:ind w:firstLineChars="200" w:firstLine="600"/>
        <w:rPr>
          <w:rFonts w:ascii="仿宋_GB2312" w:hAnsi="仿宋"/>
          <w:color w:val="000000"/>
        </w:rPr>
      </w:pPr>
      <w:r>
        <w:rPr>
          <w:rFonts w:ascii="仿宋_GB2312" w:hAnsi="仿宋" w:hint="eastAsia"/>
          <w:color w:val="000000"/>
        </w:rPr>
        <w:t>（一） 在评审过程中，认真审阅评审材料，听取其它评审委员的意见，在平和的气氛中提出评审意见；</w:t>
      </w:r>
    </w:p>
    <w:p w:rsidR="00440D7A" w:rsidRDefault="00C56D10" w:rsidP="00CC37D8">
      <w:pPr>
        <w:ind w:firstLineChars="200" w:firstLine="600"/>
        <w:rPr>
          <w:rFonts w:ascii="仿宋_GB2312" w:hAnsi="仿宋"/>
          <w:color w:val="000000"/>
        </w:rPr>
      </w:pPr>
      <w:r>
        <w:rPr>
          <w:rFonts w:ascii="仿宋_GB2312" w:hAnsi="仿宋" w:hint="eastAsia"/>
          <w:color w:val="000000"/>
        </w:rPr>
        <w:t>（二） 坚持公正、公平、公开、择优原则，发现与评审对象存在直系亲属关系、直接经济利益关系或有其他可能影响评审工作的情形，应当主动向评委会申请回避；</w:t>
      </w:r>
    </w:p>
    <w:p w:rsidR="00440D7A" w:rsidRDefault="00C56D10" w:rsidP="00CC37D8">
      <w:pPr>
        <w:ind w:firstLineChars="200" w:firstLine="600"/>
        <w:rPr>
          <w:rFonts w:ascii="仿宋_GB2312" w:hAnsi="仿宋"/>
          <w:color w:val="000000"/>
        </w:rPr>
      </w:pPr>
      <w:r>
        <w:rPr>
          <w:rFonts w:ascii="仿宋_GB2312" w:hAnsi="仿宋" w:hint="eastAsia"/>
          <w:color w:val="000000"/>
        </w:rPr>
        <w:t>（三） 不得单独或与有关人员共同为评审对象获奖提供便利；</w:t>
      </w:r>
    </w:p>
    <w:p w:rsidR="00440D7A" w:rsidRDefault="00C56D10" w:rsidP="00CC37D8">
      <w:pPr>
        <w:ind w:firstLineChars="200" w:firstLine="600"/>
        <w:rPr>
          <w:rFonts w:ascii="仿宋_GB2312" w:hAnsi="仿宋"/>
          <w:color w:val="000000"/>
        </w:rPr>
      </w:pPr>
      <w:r>
        <w:rPr>
          <w:rFonts w:ascii="仿宋_GB2312" w:hAnsi="仿宋" w:hint="eastAsia"/>
          <w:color w:val="000000"/>
        </w:rPr>
        <w:t>（四） 严格遵守保密规定，不得擅自披露评审结果、其他评审委员的意见和相关的保密信息。</w:t>
      </w:r>
    </w:p>
    <w:p w:rsidR="00440D7A" w:rsidRDefault="00C56D10">
      <w:pPr>
        <w:jc w:val="center"/>
        <w:rPr>
          <w:rFonts w:ascii="仿宋_GB2312" w:hAnsi="仿宋"/>
          <w:b/>
          <w:color w:val="000000"/>
        </w:rPr>
      </w:pPr>
      <w:r>
        <w:rPr>
          <w:rFonts w:ascii="仿宋_GB2312" w:hAnsi="仿宋" w:hint="eastAsia"/>
          <w:b/>
          <w:color w:val="000000"/>
        </w:rPr>
        <w:t>第三章 评审对象及申请条件</w:t>
      </w:r>
    </w:p>
    <w:p w:rsidR="00440D7A" w:rsidRDefault="00C56D10" w:rsidP="00CC37D8">
      <w:pPr>
        <w:ind w:firstLineChars="200" w:firstLine="602"/>
        <w:rPr>
          <w:rFonts w:ascii="仿宋_GB2312" w:hAnsi="仿宋"/>
          <w:color w:val="000000"/>
          <w:sz w:val="32"/>
          <w:szCs w:val="32"/>
        </w:rPr>
      </w:pPr>
      <w:r>
        <w:rPr>
          <w:rFonts w:ascii="仿宋_GB2312" w:hAnsi="仿宋" w:hint="eastAsia"/>
          <w:b/>
          <w:color w:val="000000"/>
        </w:rPr>
        <w:t>第八条</w:t>
      </w:r>
      <w:r>
        <w:rPr>
          <w:rFonts w:ascii="仿宋_GB2312" w:hAnsi="仿宋" w:hint="eastAsia"/>
          <w:color w:val="000000"/>
          <w:sz w:val="32"/>
          <w:szCs w:val="32"/>
        </w:rPr>
        <w:t>评审对象为全日制在校生中纳入上一学年中等职业教育免学费名单，且在上一学年表现特别优秀学生。</w:t>
      </w:r>
    </w:p>
    <w:p w:rsidR="00440D7A" w:rsidRDefault="00C56D10" w:rsidP="00CC37D8">
      <w:pPr>
        <w:ind w:firstLineChars="200" w:firstLine="602"/>
        <w:rPr>
          <w:rFonts w:ascii="仿宋_GB2312" w:hAnsi="仿宋"/>
          <w:color w:val="000000"/>
        </w:rPr>
      </w:pPr>
      <w:r>
        <w:rPr>
          <w:rFonts w:ascii="仿宋_GB2312" w:hAnsi="仿宋" w:hint="eastAsia"/>
          <w:b/>
          <w:color w:val="000000"/>
        </w:rPr>
        <w:t>第九条</w:t>
      </w:r>
      <w:r>
        <w:rPr>
          <w:rFonts w:ascii="仿宋_GB2312" w:hAnsi="仿宋" w:hint="eastAsia"/>
          <w:color w:val="000000"/>
        </w:rPr>
        <w:t>申请中职国家奖学金的基本条件：</w:t>
      </w:r>
    </w:p>
    <w:p w:rsidR="00440D7A" w:rsidRDefault="00C56D10" w:rsidP="00CC37D8">
      <w:pPr>
        <w:ind w:firstLineChars="200" w:firstLine="600"/>
        <w:rPr>
          <w:rFonts w:ascii="仿宋_GB2312" w:hAnsi="仿宋"/>
          <w:color w:val="000000"/>
        </w:rPr>
      </w:pPr>
      <w:r>
        <w:rPr>
          <w:rFonts w:ascii="仿宋_GB2312" w:hAnsi="仿宋" w:hint="eastAsia"/>
          <w:color w:val="000000"/>
        </w:rPr>
        <w:t>（一）具有中华人民共和国国籍；</w:t>
      </w:r>
    </w:p>
    <w:p w:rsidR="00440D7A" w:rsidRDefault="00C56D10" w:rsidP="00CC37D8">
      <w:pPr>
        <w:ind w:firstLineChars="200" w:firstLine="600"/>
        <w:rPr>
          <w:rFonts w:ascii="仿宋_GB2312" w:hAnsi="仿宋"/>
          <w:color w:val="000000"/>
        </w:rPr>
      </w:pPr>
      <w:r>
        <w:rPr>
          <w:rFonts w:ascii="仿宋_GB2312" w:hAnsi="仿宋" w:hint="eastAsia"/>
          <w:color w:val="000000"/>
        </w:rPr>
        <w:t>（二）热爱社会主义祖国，拥护中国共产党的领导；</w:t>
      </w:r>
    </w:p>
    <w:p w:rsidR="00440D7A" w:rsidRDefault="00C56D10" w:rsidP="00CC37D8">
      <w:pPr>
        <w:ind w:firstLineChars="200" w:firstLine="600"/>
        <w:rPr>
          <w:rFonts w:ascii="仿宋_GB2312" w:hAnsi="仿宋"/>
          <w:color w:val="000000"/>
        </w:rPr>
      </w:pPr>
      <w:r>
        <w:rPr>
          <w:rFonts w:ascii="仿宋_GB2312" w:hAnsi="仿宋" w:hint="eastAsia"/>
          <w:color w:val="000000"/>
        </w:rPr>
        <w:t>（三）遵守法律法规，遵守《中等职业学校学生公约》，遵守</w:t>
      </w:r>
      <w:r>
        <w:rPr>
          <w:rFonts w:ascii="仿宋_GB2312" w:hAnsi="仿宋" w:hint="eastAsia"/>
          <w:color w:val="000000"/>
        </w:rPr>
        <w:lastRenderedPageBreak/>
        <w:t>学校规章制度；</w:t>
      </w:r>
    </w:p>
    <w:p w:rsidR="00440D7A" w:rsidRDefault="00C56D10" w:rsidP="00CC37D8">
      <w:pPr>
        <w:ind w:firstLineChars="200" w:firstLine="600"/>
        <w:rPr>
          <w:rFonts w:ascii="仿宋_GB2312" w:hAnsi="仿宋"/>
          <w:color w:val="000000"/>
        </w:rPr>
      </w:pPr>
      <w:r>
        <w:rPr>
          <w:rFonts w:ascii="仿宋_GB2312" w:hAnsi="仿宋" w:hint="eastAsia"/>
          <w:color w:val="000000"/>
        </w:rPr>
        <w:t>（四）诚实守信，道德品质优良；</w:t>
      </w:r>
    </w:p>
    <w:p w:rsidR="00440D7A" w:rsidRDefault="00C56D10" w:rsidP="00CC37D8">
      <w:pPr>
        <w:ind w:firstLineChars="200" w:firstLine="600"/>
        <w:rPr>
          <w:rFonts w:ascii="仿宋_GB2312" w:hAnsi="仿宋"/>
          <w:color w:val="000000"/>
        </w:rPr>
      </w:pPr>
      <w:r>
        <w:rPr>
          <w:rFonts w:ascii="仿宋_GB2312" w:hAnsi="仿宋" w:hint="eastAsia"/>
          <w:color w:val="000000"/>
        </w:rPr>
        <w:t>（五）在校期间学习成绩、道德风尚、专业技能、社会实践、创新能力、综合素质等方面表现特别优秀。</w:t>
      </w:r>
    </w:p>
    <w:p w:rsidR="00440D7A" w:rsidRDefault="00C56D10" w:rsidP="00CC37D8">
      <w:pPr>
        <w:ind w:firstLineChars="200" w:firstLine="602"/>
        <w:rPr>
          <w:rFonts w:ascii="仿宋_GB2312" w:hAnsi="仿宋"/>
          <w:color w:val="000000"/>
        </w:rPr>
      </w:pPr>
      <w:r>
        <w:rPr>
          <w:rFonts w:ascii="仿宋_GB2312" w:hAnsi="仿宋" w:hint="eastAsia"/>
          <w:b/>
          <w:color w:val="000000"/>
        </w:rPr>
        <w:t>第十条</w:t>
      </w:r>
      <w:r>
        <w:rPr>
          <w:rFonts w:ascii="仿宋_GB2312" w:hAnsi="仿宋" w:hint="eastAsia"/>
          <w:color w:val="000000"/>
        </w:rPr>
        <w:t>在符合基本条件的前提下，申请人还应满足以下具体条件：</w:t>
      </w:r>
    </w:p>
    <w:p w:rsidR="00440D7A" w:rsidRDefault="00C56D10" w:rsidP="00CC37D8">
      <w:pPr>
        <w:ind w:firstLineChars="200" w:firstLine="600"/>
        <w:rPr>
          <w:rFonts w:ascii="仿宋_GB2312" w:hAnsi="仿宋"/>
          <w:color w:val="000000"/>
        </w:rPr>
      </w:pPr>
      <w:r>
        <w:rPr>
          <w:rFonts w:ascii="仿宋_GB2312" w:hAnsi="仿宋" w:hint="eastAsia"/>
          <w:color w:val="000000"/>
        </w:rPr>
        <w:t>（一）年级要求：全日制二年级及以上学生可以申请中职国家奖学金；</w:t>
      </w:r>
    </w:p>
    <w:p w:rsidR="00440D7A" w:rsidRDefault="00C56D10" w:rsidP="00CC37D8">
      <w:pPr>
        <w:ind w:firstLineChars="200" w:firstLine="600"/>
        <w:rPr>
          <w:rFonts w:ascii="仿宋_GB2312" w:hAnsi="仿宋"/>
          <w:color w:val="000000"/>
        </w:rPr>
      </w:pPr>
      <w:r>
        <w:rPr>
          <w:rFonts w:ascii="仿宋_GB2312" w:hAnsi="仿宋" w:hint="eastAsia"/>
          <w:color w:val="000000"/>
        </w:rPr>
        <w:t>（二）成绩表现要求：学习成绩综合排名位于年级同一专业前5%（含5%）的学生可以申请国家奖学金。</w:t>
      </w:r>
    </w:p>
    <w:p w:rsidR="00440D7A" w:rsidRDefault="00C56D10" w:rsidP="00CC37D8">
      <w:pPr>
        <w:ind w:firstLineChars="200" w:firstLine="600"/>
        <w:rPr>
          <w:rFonts w:ascii="仿宋_GB2312" w:hAnsi="仿宋"/>
          <w:color w:val="000000"/>
        </w:rPr>
      </w:pPr>
      <w:r>
        <w:rPr>
          <w:rFonts w:ascii="仿宋_GB2312" w:hAnsi="仿宋" w:hint="eastAsia"/>
          <w:color w:val="000000"/>
        </w:rPr>
        <w:t>（三）学习成绩综合排名未进入年级同一专业排名前5%（含5%），但达到前30%（含30%），且在道德风尚、专业技能、社会实践、创新能力、综合素质等方面“表现特别突出”的学生，可以申请中职国家奖学金。“表现特别突出”主要是指：</w:t>
      </w:r>
    </w:p>
    <w:p w:rsidR="00440D7A" w:rsidRDefault="00C56D10" w:rsidP="00CC37D8">
      <w:pPr>
        <w:autoSpaceDE w:val="0"/>
        <w:autoSpaceDN w:val="0"/>
        <w:adjustRightInd w:val="0"/>
        <w:ind w:firstLineChars="200" w:firstLine="600"/>
        <w:rPr>
          <w:rFonts w:ascii="仿宋_GB2312" w:hAnsi="仿宋"/>
          <w:color w:val="000000"/>
        </w:rPr>
      </w:pPr>
      <w:r>
        <w:rPr>
          <w:rFonts w:ascii="仿宋_GB2312" w:hAnsi="仿宋" w:hint="eastAsia"/>
          <w:color w:val="000000"/>
        </w:rPr>
        <w:t>（1）在社会主义精神文明建设中表现突出，具有见义勇为、助人为乐、奉献爱心、服务社会、自立自强等实际行动，在本校、本地区产生重大影响，在全国产生较大影响，有助于树立良好的社会风尚。</w:t>
      </w:r>
    </w:p>
    <w:p w:rsidR="00440D7A" w:rsidRDefault="00C56D10" w:rsidP="00CC37D8">
      <w:pPr>
        <w:ind w:firstLineChars="200" w:firstLine="600"/>
        <w:rPr>
          <w:rFonts w:ascii="仿宋_GB2312" w:hAnsi="仿宋"/>
          <w:color w:val="000000"/>
        </w:rPr>
      </w:pPr>
      <w:r>
        <w:rPr>
          <w:rFonts w:ascii="仿宋_GB2312" w:hAnsi="仿宋" w:hint="eastAsia"/>
          <w:color w:val="000000"/>
        </w:rPr>
        <w:t>（2）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w:t>
      </w:r>
      <w:r>
        <w:rPr>
          <w:rFonts w:ascii="仿宋_GB2312" w:hAnsi="仿宋" w:hint="eastAsia"/>
          <w:color w:val="000000"/>
        </w:rPr>
        <w:lastRenderedPageBreak/>
        <w:t>业技能竞赛前15名）。在全国职业院校技能大赛等专业技能竞赛获得三等奖及以上奖励，省级选拔赛获得二等奖及以上奖励。</w:t>
      </w:r>
    </w:p>
    <w:p w:rsidR="00440D7A" w:rsidRDefault="00C56D10" w:rsidP="00CC37D8">
      <w:pPr>
        <w:autoSpaceDE w:val="0"/>
        <w:autoSpaceDN w:val="0"/>
        <w:adjustRightInd w:val="0"/>
        <w:ind w:firstLineChars="200" w:firstLine="600"/>
        <w:rPr>
          <w:rFonts w:ascii="仿宋_GB2312" w:hAnsi="仿宋"/>
          <w:color w:val="000000"/>
        </w:rPr>
      </w:pPr>
      <w:r>
        <w:rPr>
          <w:rFonts w:ascii="仿宋_GB2312" w:hAnsi="仿宋" w:hint="eastAsia"/>
          <w:color w:val="000000"/>
        </w:rPr>
        <w:t>（3）在创新发明方面取得显著成绩，科研成果获得省、部级以上奖励或获得通过专家鉴定的国家专利（</w:t>
      </w:r>
      <w:bookmarkStart w:id="0" w:name="OLE_LINK1"/>
      <w:r>
        <w:rPr>
          <w:rFonts w:ascii="仿宋_GB2312" w:hAnsi="仿宋" w:hint="eastAsia"/>
          <w:color w:val="000000"/>
        </w:rPr>
        <w:t>不包括实用新型专利</w:t>
      </w:r>
      <w:bookmarkEnd w:id="0"/>
      <w:r>
        <w:rPr>
          <w:rFonts w:ascii="仿宋_GB2312" w:hAnsi="仿宋" w:hint="eastAsia"/>
          <w:color w:val="000000"/>
        </w:rPr>
        <w:t>、外观设计专利）。</w:t>
      </w:r>
    </w:p>
    <w:p w:rsidR="00440D7A" w:rsidRDefault="00C56D10" w:rsidP="00CC37D8">
      <w:pPr>
        <w:autoSpaceDE w:val="0"/>
        <w:autoSpaceDN w:val="0"/>
        <w:adjustRightInd w:val="0"/>
        <w:ind w:firstLineChars="200" w:firstLine="600"/>
        <w:rPr>
          <w:rFonts w:ascii="仿宋_GB2312" w:hAnsi="仿宋"/>
          <w:color w:val="000000"/>
        </w:rPr>
      </w:pPr>
      <w:r>
        <w:rPr>
          <w:rFonts w:ascii="仿宋_GB2312" w:hAnsi="仿宋" w:hint="eastAsia"/>
          <w:color w:val="000000"/>
        </w:rPr>
        <w:t>（4）在体育竞赛中取得显著成绩，为国家争得荣誉。非体育专业学生参加省级及以上体育比赛获得个人项目前三名，集体项目前二名。体育专业学生参加国际和全国性体育比赛获得个人项目前三名、集体项目前二名。集体项目应为上场的主力队员。</w:t>
      </w:r>
    </w:p>
    <w:p w:rsidR="00440D7A" w:rsidRDefault="00C56D10" w:rsidP="00CC37D8">
      <w:pPr>
        <w:autoSpaceDE w:val="0"/>
        <w:autoSpaceDN w:val="0"/>
        <w:adjustRightInd w:val="0"/>
        <w:ind w:firstLineChars="200" w:firstLine="600"/>
        <w:rPr>
          <w:rFonts w:ascii="仿宋_GB2312" w:hAnsi="仿宋"/>
          <w:color w:val="000000"/>
        </w:rPr>
      </w:pPr>
      <w:r>
        <w:rPr>
          <w:rFonts w:ascii="仿宋_GB2312" w:hAnsi="仿宋" w:hint="eastAsia"/>
          <w:color w:val="000000"/>
        </w:rPr>
        <w:t>（5）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w:t>
      </w:r>
    </w:p>
    <w:p w:rsidR="00440D7A" w:rsidRDefault="00C56D10" w:rsidP="00CC37D8">
      <w:pPr>
        <w:pStyle w:val="2"/>
        <w:adjustRightInd w:val="0"/>
        <w:ind w:firstLine="600"/>
        <w:rPr>
          <w:rFonts w:ascii="仿宋_GB2312" w:eastAsia="仿宋_GB2312" w:hAnsi="仿宋"/>
          <w:color w:val="000000"/>
          <w:sz w:val="30"/>
          <w:szCs w:val="30"/>
        </w:rPr>
      </w:pPr>
      <w:r>
        <w:rPr>
          <w:rFonts w:ascii="仿宋_GB2312" w:eastAsia="仿宋_GB2312" w:hAnsi="仿宋" w:hint="eastAsia"/>
          <w:color w:val="000000"/>
          <w:sz w:val="30"/>
          <w:szCs w:val="30"/>
        </w:rPr>
        <w:t>（6）获省级及以上三好学生、优秀学生干部、社会实践先进个人、杰出青年、五四奖章等个人表彰或荣誉称号。</w:t>
      </w:r>
    </w:p>
    <w:p w:rsidR="00440D7A" w:rsidRDefault="00C56D10" w:rsidP="00CC37D8">
      <w:pPr>
        <w:pStyle w:val="2"/>
        <w:adjustRightInd w:val="0"/>
        <w:ind w:firstLine="600"/>
        <w:rPr>
          <w:rFonts w:ascii="仿宋_GB2312" w:eastAsia="仿宋_GB2312" w:hAnsi="仿宋"/>
          <w:color w:val="000000"/>
          <w:sz w:val="30"/>
          <w:szCs w:val="30"/>
        </w:rPr>
      </w:pPr>
      <w:r>
        <w:rPr>
          <w:rFonts w:ascii="仿宋_GB2312" w:eastAsia="仿宋_GB2312" w:hAnsi="仿宋" w:hint="eastAsia"/>
          <w:color w:val="000000"/>
          <w:sz w:val="30"/>
          <w:szCs w:val="30"/>
        </w:rPr>
        <w:t>（7）参加全国中等职业学校文明风采优秀作品展示展演的个人或集体项目主要创作人员。</w:t>
      </w:r>
    </w:p>
    <w:p w:rsidR="00440D7A" w:rsidRDefault="00C56D10" w:rsidP="00CC37D8">
      <w:pPr>
        <w:ind w:firstLineChars="200" w:firstLine="600"/>
        <w:rPr>
          <w:rFonts w:ascii="仿宋_GB2312" w:hAnsi="仿宋"/>
          <w:color w:val="000000"/>
        </w:rPr>
      </w:pPr>
      <w:r>
        <w:rPr>
          <w:rFonts w:ascii="仿宋_GB2312" w:hAnsi="仿宋" w:hint="eastAsia"/>
          <w:color w:val="000000"/>
        </w:rPr>
        <w:t>（8）在创业等其他方面有优异表现的。</w:t>
      </w:r>
    </w:p>
    <w:p w:rsidR="00440D7A" w:rsidRDefault="00C56D10" w:rsidP="00CC37D8">
      <w:pPr>
        <w:shd w:val="clear" w:color="auto" w:fill="FFFFFF"/>
        <w:adjustRightInd w:val="0"/>
        <w:ind w:firstLineChars="200" w:firstLine="600"/>
        <w:rPr>
          <w:rFonts w:ascii="仿宋_GB2312" w:hAnsi="仿宋"/>
          <w:color w:val="000000"/>
        </w:rPr>
      </w:pPr>
      <w:r>
        <w:rPr>
          <w:rFonts w:ascii="仿宋_GB2312" w:hAnsi="仿宋" w:hint="eastAsia"/>
          <w:color w:val="000000"/>
        </w:rPr>
        <w:t>各系部评审小组须对申请学生提交的以上证明材料原件进行严格审查，通过后对证明材料复印件加盖系部和学校公章，并按</w:t>
      </w:r>
      <w:r>
        <w:rPr>
          <w:rFonts w:ascii="仿宋_GB2312" w:hAnsi="仿宋" w:hint="eastAsia"/>
          <w:color w:val="000000"/>
        </w:rPr>
        <w:lastRenderedPageBreak/>
        <w:t>隶属关系逐级上报。</w:t>
      </w:r>
    </w:p>
    <w:p w:rsidR="00440D7A" w:rsidRDefault="00C56D10">
      <w:pPr>
        <w:jc w:val="center"/>
        <w:rPr>
          <w:rFonts w:ascii="仿宋_GB2312" w:hAnsi="仿宋"/>
          <w:b/>
          <w:color w:val="000000"/>
        </w:rPr>
      </w:pPr>
      <w:r>
        <w:rPr>
          <w:rFonts w:ascii="仿宋_GB2312" w:hAnsi="仿宋" w:hint="eastAsia"/>
          <w:b/>
          <w:color w:val="000000"/>
        </w:rPr>
        <w:t>第四章 名额分配</w:t>
      </w:r>
    </w:p>
    <w:p w:rsidR="00440D7A" w:rsidRDefault="00C56D10" w:rsidP="00CC37D8">
      <w:pPr>
        <w:ind w:firstLineChars="200" w:firstLine="602"/>
        <w:jc w:val="left"/>
        <w:rPr>
          <w:rFonts w:ascii="仿宋_GB2312" w:hAnsi="仿宋"/>
          <w:b/>
          <w:color w:val="000000"/>
        </w:rPr>
      </w:pPr>
      <w:r>
        <w:rPr>
          <w:rFonts w:ascii="仿宋_GB2312" w:hAnsi="仿宋" w:hint="eastAsia"/>
          <w:b/>
          <w:color w:val="000000"/>
        </w:rPr>
        <w:t xml:space="preserve">第十一条 </w:t>
      </w:r>
      <w:r>
        <w:rPr>
          <w:rFonts w:ascii="仿宋_GB2312" w:hAnsi="仿宋" w:hint="eastAsia"/>
          <w:color w:val="000000"/>
        </w:rPr>
        <w:t>根据《中等职业教育国家奖学金评审暂行办法》的有关精神，结合我校各系部在校生规模及在省级以上职业技能大赛、文明风采大赛等获奖情况</w:t>
      </w:r>
      <w:r w:rsidR="00A15E9F">
        <w:rPr>
          <w:rFonts w:ascii="仿宋_GB2312" w:hAnsi="仿宋" w:hint="eastAsia"/>
          <w:color w:val="000000"/>
        </w:rPr>
        <w:t>进行合理分配。</w:t>
      </w:r>
      <w:r w:rsidR="00A15E9F">
        <w:rPr>
          <w:rFonts w:ascii="仿宋_GB2312" w:hAnsi="仿宋"/>
          <w:b/>
          <w:color w:val="000000"/>
        </w:rPr>
        <w:t xml:space="preserve"> </w:t>
      </w:r>
    </w:p>
    <w:p w:rsidR="00440D7A" w:rsidRDefault="00C56D10">
      <w:pPr>
        <w:jc w:val="center"/>
        <w:rPr>
          <w:rFonts w:ascii="仿宋_GB2312" w:hAnsi="仿宋"/>
          <w:b/>
        </w:rPr>
      </w:pPr>
      <w:r>
        <w:rPr>
          <w:rFonts w:ascii="仿宋_GB2312" w:hAnsi="仿宋" w:hint="eastAsia"/>
          <w:b/>
        </w:rPr>
        <w:t>第五章 评审程序</w:t>
      </w:r>
    </w:p>
    <w:p w:rsidR="00440D7A" w:rsidRDefault="00C56D10" w:rsidP="00CC37D8">
      <w:pPr>
        <w:ind w:firstLineChars="200" w:firstLine="602"/>
        <w:rPr>
          <w:rFonts w:ascii="仿宋_GB2312" w:hAnsi="仿宋"/>
        </w:rPr>
      </w:pPr>
      <w:r>
        <w:rPr>
          <w:rFonts w:ascii="仿宋_GB2312" w:hAnsi="仿宋" w:hint="eastAsia"/>
          <w:b/>
        </w:rPr>
        <w:t>第十二条</w:t>
      </w:r>
      <w:r w:rsidR="00C40677">
        <w:rPr>
          <w:rFonts w:ascii="仿宋_GB2312" w:hAnsi="仿宋" w:hint="eastAsia"/>
        </w:rPr>
        <w:t xml:space="preserve"> </w:t>
      </w:r>
      <w:r>
        <w:rPr>
          <w:rFonts w:ascii="仿宋_GB2312" w:hAnsi="仿宋" w:hint="eastAsia"/>
        </w:rPr>
        <w:t>国家奖学金评审工作按照下列程序进行：</w:t>
      </w:r>
    </w:p>
    <w:p w:rsidR="00440D7A" w:rsidRDefault="00C56D10" w:rsidP="00CC37D8">
      <w:pPr>
        <w:ind w:firstLineChars="200" w:firstLine="600"/>
        <w:rPr>
          <w:rFonts w:ascii="仿宋_GB2312" w:hAnsi="仿宋"/>
        </w:rPr>
      </w:pPr>
      <w:r>
        <w:rPr>
          <w:rFonts w:ascii="仿宋_GB2312" w:hAnsi="仿宋" w:hint="eastAsia"/>
        </w:rPr>
        <w:t>（一）召开预备会。评审领导小组向评审委员介绍情况，提出评审工作要求。评审委员会向各评审小组宣布评审工作程序和有关工作要求；</w:t>
      </w:r>
    </w:p>
    <w:p w:rsidR="00440D7A" w:rsidRDefault="00C56D10" w:rsidP="00CC37D8">
      <w:pPr>
        <w:ind w:firstLineChars="200" w:firstLine="600"/>
        <w:rPr>
          <w:rFonts w:ascii="仿宋_GB2312" w:hAnsi="仿宋"/>
        </w:rPr>
      </w:pPr>
      <w:r>
        <w:rPr>
          <w:rFonts w:ascii="仿宋_GB2312" w:hAnsi="仿宋" w:hint="eastAsia"/>
        </w:rPr>
        <w:t>（二）开展评审工作。评审委员按照要求对各系部上报的评审材料进行书面审查，提出评审意见。</w:t>
      </w:r>
    </w:p>
    <w:p w:rsidR="00440D7A" w:rsidRDefault="00C56D10" w:rsidP="00CC37D8">
      <w:pPr>
        <w:ind w:firstLineChars="200" w:firstLine="602"/>
        <w:rPr>
          <w:rFonts w:ascii="仿宋_GB2312" w:hAnsi="仿宋"/>
          <w:color w:val="000000"/>
        </w:rPr>
      </w:pPr>
      <w:r>
        <w:rPr>
          <w:rFonts w:ascii="仿宋_GB2312" w:hAnsi="仿宋" w:hint="eastAsia"/>
          <w:b/>
          <w:color w:val="000000"/>
        </w:rPr>
        <w:t>第十三条</w:t>
      </w:r>
      <w:r w:rsidR="00C40677">
        <w:rPr>
          <w:rFonts w:ascii="仿宋_GB2312" w:hAnsi="仿宋" w:hint="eastAsia"/>
          <w:color w:val="000000"/>
        </w:rPr>
        <w:t xml:space="preserve"> </w:t>
      </w:r>
      <w:r>
        <w:rPr>
          <w:rFonts w:ascii="仿宋_GB2312" w:hAnsi="仿宋" w:hint="eastAsia"/>
          <w:color w:val="000000"/>
        </w:rPr>
        <w:t>评审委员对各系部上报的评审材料进行审查的主要内容包括：</w:t>
      </w:r>
    </w:p>
    <w:p w:rsidR="00440D7A" w:rsidRDefault="00C56D10" w:rsidP="00CC37D8">
      <w:pPr>
        <w:ind w:firstLineChars="200" w:firstLine="600"/>
        <w:rPr>
          <w:rFonts w:ascii="仿宋_GB2312" w:hAnsi="仿宋"/>
          <w:color w:val="000000"/>
        </w:rPr>
      </w:pPr>
      <w:r>
        <w:rPr>
          <w:rFonts w:ascii="仿宋_GB2312" w:hAnsi="仿宋" w:hint="eastAsia"/>
          <w:color w:val="000000"/>
        </w:rPr>
        <w:t>（一）是否按照规定要求上报了完整的材料；</w:t>
      </w:r>
    </w:p>
    <w:p w:rsidR="00440D7A" w:rsidRDefault="00C56D10" w:rsidP="00CC37D8">
      <w:pPr>
        <w:ind w:firstLineChars="200" w:firstLine="600"/>
        <w:rPr>
          <w:rFonts w:ascii="仿宋_GB2312" w:hAnsi="仿宋"/>
          <w:color w:val="000000"/>
        </w:rPr>
      </w:pPr>
      <w:r>
        <w:rPr>
          <w:rFonts w:ascii="仿宋_GB2312" w:hAnsi="仿宋" w:hint="eastAsia"/>
          <w:color w:val="000000"/>
        </w:rPr>
        <w:t>（二）是否严格按照规定程序进行了国家奖学金的初评和审核工作；</w:t>
      </w:r>
    </w:p>
    <w:p w:rsidR="00440D7A" w:rsidRDefault="00C56D10" w:rsidP="00CC37D8">
      <w:pPr>
        <w:ind w:firstLineChars="200" w:firstLine="600"/>
        <w:rPr>
          <w:rFonts w:ascii="仿宋_GB2312" w:hAnsi="仿宋"/>
          <w:color w:val="000000"/>
        </w:rPr>
      </w:pPr>
      <w:r>
        <w:rPr>
          <w:rFonts w:ascii="仿宋_GB2312" w:hAnsi="仿宋" w:hint="eastAsia"/>
          <w:color w:val="000000"/>
        </w:rPr>
        <w:t>（三）入选学生的学习成绩与综合考评成绩是否符合规定的基本条件。</w:t>
      </w:r>
    </w:p>
    <w:p w:rsidR="00440D7A" w:rsidRDefault="00C56D10" w:rsidP="00CC37D8">
      <w:pPr>
        <w:ind w:firstLineChars="200" w:firstLine="602"/>
        <w:rPr>
          <w:rFonts w:ascii="仿宋_GB2312" w:hAnsi="仿宋"/>
          <w:color w:val="000000"/>
        </w:rPr>
      </w:pPr>
      <w:r>
        <w:rPr>
          <w:rFonts w:ascii="仿宋_GB2312" w:hAnsi="仿宋" w:hint="eastAsia"/>
          <w:b/>
          <w:color w:val="000000"/>
        </w:rPr>
        <w:t>第十四条</w:t>
      </w:r>
      <w:r>
        <w:rPr>
          <w:rFonts w:ascii="仿宋_GB2312" w:hAnsi="仿宋" w:hint="eastAsia"/>
          <w:color w:val="000000"/>
        </w:rPr>
        <w:t xml:space="preserve">  评审小组发现各系部在初评和审核工作中有下列第（一）、第（二）条情形时，应报请评审委员会同意后，要求其限期改正并重新报送评审材料；发现下列第（三）条情形时，应</w:t>
      </w:r>
      <w:r>
        <w:rPr>
          <w:rFonts w:ascii="仿宋_GB2312" w:hAnsi="仿宋" w:hint="eastAsia"/>
          <w:color w:val="000000"/>
        </w:rPr>
        <w:lastRenderedPageBreak/>
        <w:t>不予通过审查，由评审小组写出书面意见，报评审委员会审定：</w:t>
      </w:r>
    </w:p>
    <w:p w:rsidR="00440D7A" w:rsidRDefault="00C56D10" w:rsidP="00CC37D8">
      <w:pPr>
        <w:ind w:firstLineChars="200" w:firstLine="600"/>
        <w:rPr>
          <w:rFonts w:ascii="仿宋_GB2312" w:hAnsi="仿宋"/>
          <w:color w:val="000000"/>
        </w:rPr>
      </w:pPr>
      <w:r>
        <w:rPr>
          <w:rFonts w:ascii="仿宋_GB2312" w:hAnsi="仿宋" w:hint="eastAsia"/>
          <w:color w:val="000000"/>
        </w:rPr>
        <w:t>（一）评选程序违反规定的；</w:t>
      </w:r>
    </w:p>
    <w:p w:rsidR="00440D7A" w:rsidRDefault="00C56D10" w:rsidP="00CC37D8">
      <w:pPr>
        <w:ind w:firstLineChars="200" w:firstLine="600"/>
        <w:rPr>
          <w:rFonts w:ascii="仿宋_GB2312" w:hAnsi="仿宋"/>
          <w:color w:val="000000"/>
        </w:rPr>
      </w:pPr>
      <w:r>
        <w:rPr>
          <w:rFonts w:ascii="仿宋_GB2312" w:hAnsi="仿宋" w:hint="eastAsia"/>
          <w:color w:val="000000"/>
        </w:rPr>
        <w:t>（二）所提供的评审材料、数据不完整或不真实的；</w:t>
      </w:r>
    </w:p>
    <w:p w:rsidR="00440D7A" w:rsidRDefault="00C56D10" w:rsidP="00CC37D8">
      <w:pPr>
        <w:ind w:firstLineChars="200" w:firstLine="600"/>
        <w:rPr>
          <w:rFonts w:ascii="仿宋_GB2312" w:hAnsi="仿宋"/>
          <w:color w:val="000000"/>
        </w:rPr>
      </w:pPr>
      <w:r>
        <w:rPr>
          <w:rFonts w:ascii="仿宋_GB2312" w:hAnsi="仿宋" w:hint="eastAsia"/>
          <w:color w:val="000000"/>
        </w:rPr>
        <w:t>（三）推荐的候选学生不符合规定的国家奖学金申请基本条件的。</w:t>
      </w:r>
    </w:p>
    <w:p w:rsidR="00440D7A" w:rsidRDefault="00C56D10" w:rsidP="00CC37D8">
      <w:pPr>
        <w:ind w:firstLineChars="200" w:firstLine="602"/>
        <w:rPr>
          <w:rFonts w:ascii="仿宋_GB2312" w:hAnsi="仿宋"/>
          <w:color w:val="000000"/>
        </w:rPr>
      </w:pPr>
      <w:r>
        <w:rPr>
          <w:rFonts w:ascii="仿宋_GB2312" w:hAnsi="仿宋" w:hint="eastAsia"/>
          <w:b/>
          <w:color w:val="000000"/>
        </w:rPr>
        <w:t>第十五条</w:t>
      </w:r>
      <w:r>
        <w:rPr>
          <w:rFonts w:ascii="仿宋_GB2312" w:hAnsi="仿宋" w:hint="eastAsia"/>
          <w:color w:val="000000"/>
        </w:rPr>
        <w:t xml:space="preserve">  各评审小组完成评审工作后，由评审委员会汇总各评审小组的评审意见，形成评审报告，经评审委员会主任签字同意，报评审领导小组审批。</w:t>
      </w:r>
    </w:p>
    <w:p w:rsidR="00440D7A" w:rsidRDefault="00C56D10" w:rsidP="00CC37D8">
      <w:pPr>
        <w:ind w:firstLineChars="200" w:firstLine="602"/>
        <w:rPr>
          <w:rFonts w:ascii="黑体" w:eastAsia="黑体" w:hAnsi="仿宋"/>
          <w:color w:val="000000"/>
        </w:rPr>
      </w:pPr>
      <w:r>
        <w:rPr>
          <w:rFonts w:ascii="仿宋_GB2312" w:hAnsi="仿宋" w:hint="eastAsia"/>
          <w:b/>
          <w:color w:val="000000"/>
        </w:rPr>
        <w:t>第十六条</w:t>
      </w:r>
      <w:r>
        <w:rPr>
          <w:rFonts w:ascii="仿宋_GB2312" w:hAnsi="仿宋" w:hint="eastAsia"/>
          <w:color w:val="000000"/>
        </w:rPr>
        <w:t xml:space="preserve">  评审领导小组评审同意后，要将审定通过的国家奖学金获奖学生名单在校内进行不少于5个工作日的公示,公示过程中，按规定保护学生的隐私。公示无异议后，学校将受助学生名单上报河南省学生资助管理中心。</w:t>
      </w:r>
    </w:p>
    <w:p w:rsidR="00440D7A" w:rsidRDefault="00C56D10">
      <w:pPr>
        <w:jc w:val="center"/>
        <w:rPr>
          <w:rFonts w:ascii="仿宋_GB2312" w:hAnsi="仿宋"/>
          <w:b/>
        </w:rPr>
      </w:pPr>
      <w:r>
        <w:rPr>
          <w:rFonts w:ascii="仿宋_GB2312" w:hAnsi="仿宋" w:hint="eastAsia"/>
          <w:b/>
        </w:rPr>
        <w:t>第六章 材料上报</w:t>
      </w:r>
    </w:p>
    <w:p w:rsidR="00440D7A" w:rsidRDefault="00C56D10" w:rsidP="00CC37D8">
      <w:pPr>
        <w:ind w:firstLineChars="200" w:firstLine="602"/>
        <w:rPr>
          <w:rFonts w:ascii="仿宋_GB2312" w:hAnsi="仿宋" w:cs="宋体"/>
          <w:color w:val="000000"/>
          <w:kern w:val="0"/>
        </w:rPr>
      </w:pPr>
      <w:r>
        <w:rPr>
          <w:rFonts w:ascii="仿宋_GB2312" w:hAnsi="仿宋" w:hint="eastAsia"/>
          <w:b/>
          <w:color w:val="000000"/>
        </w:rPr>
        <w:t>第十七条</w:t>
      </w:r>
      <w:r w:rsidR="003D2CD8">
        <w:rPr>
          <w:rFonts w:ascii="仿宋_GB2312" w:hAnsi="仿宋" w:hint="eastAsia"/>
          <w:b/>
          <w:color w:val="000000"/>
        </w:rPr>
        <w:t xml:space="preserve"> </w:t>
      </w:r>
      <w:r>
        <w:rPr>
          <w:rFonts w:ascii="仿宋_GB2312" w:hAnsi="仿宋" w:hint="eastAsia"/>
          <w:color w:val="000000"/>
        </w:rPr>
        <w:t>申请中职国家奖学金的学生，须按规定向归口系部提出书面申请并填写《</w:t>
      </w:r>
      <w:r>
        <w:rPr>
          <w:rFonts w:ascii="仿宋_GB2312" w:hAnsi="仿宋" w:hint="eastAsia"/>
          <w:color w:val="000000"/>
          <w:kern w:val="0"/>
          <w:sz w:val="32"/>
          <w:szCs w:val="32"/>
        </w:rPr>
        <w:t>中等职业教育</w:t>
      </w:r>
      <w:r>
        <w:rPr>
          <w:rFonts w:ascii="仿宋_GB2312" w:hAnsi="仿宋" w:hint="eastAsia"/>
          <w:color w:val="000000"/>
          <w:sz w:val="32"/>
          <w:szCs w:val="32"/>
        </w:rPr>
        <w:t>国家奖学金申请审批表</w:t>
      </w:r>
      <w:r>
        <w:rPr>
          <w:rFonts w:ascii="仿宋_GB2312" w:hAnsi="仿宋" w:hint="eastAsia"/>
          <w:color w:val="000000"/>
        </w:rPr>
        <w:t>》（见附件1），并</w:t>
      </w:r>
      <w:r>
        <w:rPr>
          <w:rFonts w:ascii="仿宋_GB2312" w:hAnsi="仿宋" w:cs="宋体" w:hint="eastAsia"/>
          <w:color w:val="000000"/>
          <w:kern w:val="0"/>
        </w:rPr>
        <w:t>严格按照《</w:t>
      </w:r>
      <w:r>
        <w:rPr>
          <w:rFonts w:ascii="仿宋_GB2312" w:hAnsi="仿宋" w:hint="eastAsia"/>
          <w:color w:val="000000"/>
          <w:sz w:val="32"/>
          <w:szCs w:val="32"/>
        </w:rPr>
        <w:t>中等职业教育</w:t>
      </w:r>
      <w:r>
        <w:rPr>
          <w:rFonts w:ascii="仿宋_GB2312" w:hAnsi="仿宋" w:cs="宋体" w:hint="eastAsia"/>
          <w:color w:val="000000"/>
          <w:kern w:val="0"/>
          <w:sz w:val="32"/>
          <w:szCs w:val="32"/>
        </w:rPr>
        <w:t>国家奖学金申请审批表</w:t>
      </w:r>
      <w:r>
        <w:rPr>
          <w:rFonts w:ascii="仿宋_GB2312" w:hAnsi="仿宋" w:cs="宋体" w:hint="eastAsia"/>
          <w:color w:val="000000"/>
          <w:kern w:val="0"/>
        </w:rPr>
        <w:t>》</w:t>
      </w:r>
      <w:r>
        <w:rPr>
          <w:rFonts w:ascii="仿宋_GB2312" w:hAnsi="仿宋" w:cs="宋体" w:hint="eastAsia"/>
          <w:color w:val="000000"/>
          <w:kern w:val="0"/>
          <w:sz w:val="32"/>
          <w:szCs w:val="32"/>
        </w:rPr>
        <w:t>填写说明</w:t>
      </w:r>
      <w:r>
        <w:rPr>
          <w:rFonts w:ascii="仿宋_GB2312" w:hAnsi="仿宋" w:cs="宋体" w:hint="eastAsia"/>
          <w:color w:val="000000"/>
          <w:kern w:val="0"/>
        </w:rPr>
        <w:t>（见附件2）规范填写：</w:t>
      </w:r>
    </w:p>
    <w:p w:rsidR="00440D7A" w:rsidRDefault="00C56D10" w:rsidP="00CC37D8">
      <w:pPr>
        <w:ind w:firstLineChars="200" w:firstLine="600"/>
        <w:rPr>
          <w:rFonts w:ascii="仿宋_GB2312" w:hAnsi="仿宋" w:cs="宋体"/>
          <w:color w:val="000000"/>
          <w:kern w:val="0"/>
        </w:rPr>
      </w:pPr>
      <w:r>
        <w:rPr>
          <w:rFonts w:ascii="仿宋_GB2312" w:hAnsi="仿宋" w:hint="eastAsia"/>
          <w:color w:val="000000"/>
          <w:kern w:val="0"/>
        </w:rPr>
        <w:t>（1）所有</w:t>
      </w:r>
      <w:r>
        <w:rPr>
          <w:rFonts w:ascii="仿宋_GB2312" w:hAnsi="仿宋" w:cs="宋体" w:hint="eastAsia"/>
          <w:color w:val="000000"/>
          <w:kern w:val="0"/>
        </w:rPr>
        <w:t>签名处必须由相关人员本人亲自签名，不得使用个人印章代替签名；</w:t>
      </w:r>
    </w:p>
    <w:p w:rsidR="00440D7A" w:rsidRDefault="00C56D10" w:rsidP="00CC37D8">
      <w:pPr>
        <w:ind w:firstLineChars="200" w:firstLine="600"/>
        <w:rPr>
          <w:rFonts w:ascii="仿宋_GB2312" w:hAnsi="仿宋" w:cs="宋体"/>
          <w:color w:val="000000"/>
          <w:kern w:val="0"/>
        </w:rPr>
      </w:pPr>
      <w:r>
        <w:rPr>
          <w:rFonts w:ascii="仿宋_GB2312" w:hAnsi="仿宋" w:hint="eastAsia"/>
          <w:color w:val="000000"/>
          <w:kern w:val="0"/>
        </w:rPr>
        <w:t>（2）</w:t>
      </w:r>
      <w:r>
        <w:rPr>
          <w:rFonts w:ascii="仿宋_GB2312" w:hAnsi="仿宋" w:cs="宋体" w:hint="eastAsia"/>
          <w:color w:val="000000"/>
          <w:kern w:val="0"/>
        </w:rPr>
        <w:t>“年级（专业）意见”栏需详细填写审查意见，</w:t>
      </w:r>
      <w:r>
        <w:rPr>
          <w:rFonts w:ascii="仿宋_GB2312" w:hAnsi="仿宋" w:hint="eastAsia"/>
          <w:color w:val="000000"/>
        </w:rPr>
        <w:t>不得只填写“同意”等过于简单的审查意见</w:t>
      </w:r>
      <w:r>
        <w:rPr>
          <w:rFonts w:ascii="仿宋_GB2312" w:hAnsi="仿宋" w:cs="宋体" w:hint="eastAsia"/>
          <w:color w:val="000000"/>
          <w:kern w:val="0"/>
        </w:rPr>
        <w:t>；</w:t>
      </w:r>
    </w:p>
    <w:p w:rsidR="00440D7A" w:rsidRDefault="00C56D10" w:rsidP="00CC37D8">
      <w:pPr>
        <w:ind w:firstLineChars="200" w:firstLine="600"/>
        <w:rPr>
          <w:rFonts w:ascii="黑体" w:eastAsia="黑体" w:hAnsi="黑体"/>
          <w:color w:val="000000"/>
        </w:rPr>
      </w:pPr>
      <w:r>
        <w:rPr>
          <w:rFonts w:ascii="仿宋_GB2312" w:hAnsi="仿宋" w:hint="eastAsia"/>
          <w:color w:val="000000"/>
        </w:rPr>
        <w:t>（3）“在校期间主要获奖情况”的颁奖单位以获奖证书上的</w:t>
      </w:r>
      <w:r>
        <w:rPr>
          <w:rFonts w:ascii="仿宋_GB2312" w:hAnsi="仿宋" w:hint="eastAsia"/>
          <w:color w:val="000000"/>
        </w:rPr>
        <w:lastRenderedPageBreak/>
        <w:t>公章全称为准，奖项名称和日期按照证书的内容填写，各奖项按照获奖时间先后顺序填写。</w:t>
      </w:r>
    </w:p>
    <w:p w:rsidR="00440D7A" w:rsidRDefault="00C56D10" w:rsidP="00CC37D8">
      <w:pPr>
        <w:shd w:val="clear" w:color="auto" w:fill="FFFFFF"/>
        <w:adjustRightInd w:val="0"/>
        <w:ind w:firstLine="420"/>
        <w:rPr>
          <w:rFonts w:ascii="黑体" w:eastAsia="黑体" w:hAnsi="黑体" w:cs="宋体"/>
          <w:color w:val="000000"/>
          <w:kern w:val="0"/>
        </w:rPr>
      </w:pPr>
      <w:r>
        <w:rPr>
          <w:rFonts w:ascii="仿宋_GB2312" w:hAnsi="仿宋" w:hint="eastAsia"/>
          <w:b/>
          <w:color w:val="000000"/>
        </w:rPr>
        <w:t xml:space="preserve">第十八条 </w:t>
      </w:r>
      <w:r>
        <w:rPr>
          <w:rFonts w:ascii="仿宋_GB2312" w:hAnsi="仿宋" w:cs="宋体" w:hint="eastAsia"/>
          <w:color w:val="000000"/>
          <w:kern w:val="0"/>
        </w:rPr>
        <w:t>对于</w:t>
      </w:r>
      <w:r>
        <w:rPr>
          <w:rFonts w:ascii="仿宋_GB2312" w:hAnsi="仿宋" w:hint="eastAsia"/>
          <w:color w:val="000000"/>
        </w:rPr>
        <w:t>学习成绩排名未进入年级同一专业排名前5%，但达到前30%</w:t>
      </w:r>
      <w:r>
        <w:rPr>
          <w:rFonts w:ascii="仿宋_GB2312" w:hAnsi="仿宋" w:cs="宋体" w:hint="eastAsia"/>
          <w:color w:val="000000"/>
          <w:kern w:val="0"/>
        </w:rPr>
        <w:t>的学生，要严格审核其是否满足“表现特别突出”的要求，所有证明材料经过学校审查后用A4纸复印并加盖学校公章，复印件附在个人申请审批表后一并逐级上报。</w:t>
      </w:r>
    </w:p>
    <w:p w:rsidR="00440D7A" w:rsidRDefault="00C56D10" w:rsidP="00CC37D8">
      <w:pPr>
        <w:shd w:val="clear" w:color="auto" w:fill="FFFFFF"/>
        <w:adjustRightInd w:val="0"/>
        <w:ind w:firstLine="420"/>
        <w:rPr>
          <w:rFonts w:ascii="仿宋_GB2312" w:hAnsi="仿宋"/>
          <w:b/>
          <w:color w:val="000000"/>
        </w:rPr>
      </w:pPr>
      <w:r>
        <w:rPr>
          <w:rFonts w:ascii="仿宋_GB2312" w:hAnsi="仿宋" w:hint="eastAsia"/>
          <w:b/>
          <w:color w:val="000000"/>
        </w:rPr>
        <w:t xml:space="preserve">第十九条 </w:t>
      </w:r>
      <w:r>
        <w:rPr>
          <w:rFonts w:ascii="仿宋_GB2312" w:hAnsi="仿宋" w:cs="宋体" w:hint="eastAsia"/>
          <w:color w:val="000000"/>
          <w:kern w:val="0"/>
        </w:rPr>
        <w:t>省属中职学校上报材料包括以下三项内容：</w:t>
      </w:r>
    </w:p>
    <w:p w:rsidR="00440D7A" w:rsidRDefault="00C56D10" w:rsidP="00CC37D8">
      <w:pPr>
        <w:adjustRightInd w:val="0"/>
        <w:ind w:firstLineChars="200" w:firstLine="600"/>
        <w:rPr>
          <w:rFonts w:ascii="仿宋_GB2312" w:hAnsi="仿宋"/>
          <w:color w:val="000000"/>
        </w:rPr>
      </w:pPr>
      <w:r>
        <w:rPr>
          <w:rFonts w:ascii="仿宋_GB2312" w:hAnsi="仿宋" w:hint="eastAsia"/>
          <w:bCs/>
          <w:color w:val="000000"/>
          <w:kern w:val="0"/>
        </w:rPr>
        <w:t>（1）</w:t>
      </w:r>
      <w:r>
        <w:rPr>
          <w:rFonts w:ascii="仿宋_GB2312" w:hAnsi="仿宋" w:cs="宋体" w:hint="eastAsia"/>
          <w:bCs/>
          <w:color w:val="000000"/>
          <w:kern w:val="0"/>
        </w:rPr>
        <w:t>中职国家奖学金评审报告</w:t>
      </w:r>
      <w:r>
        <w:rPr>
          <w:rFonts w:ascii="仿宋_GB2312" w:hAnsi="仿宋" w:cs="宋体" w:hint="eastAsia"/>
          <w:color w:val="000000"/>
          <w:kern w:val="0"/>
        </w:rPr>
        <w:t>纸质版（A4幅面纵向打印）与电子版各一式</w:t>
      </w:r>
      <w:r>
        <w:rPr>
          <w:rFonts w:ascii="仿宋_GB2312" w:hAnsi="仿宋" w:cs="宋体" w:hint="eastAsia"/>
          <w:bCs/>
          <w:color w:val="000000"/>
          <w:kern w:val="0"/>
        </w:rPr>
        <w:t>一份</w:t>
      </w:r>
      <w:r>
        <w:rPr>
          <w:rFonts w:ascii="仿宋_GB2312" w:hAnsi="仿宋" w:cs="宋体" w:hint="eastAsia"/>
          <w:color w:val="000000"/>
          <w:kern w:val="0"/>
        </w:rPr>
        <w:t>，纸质版要加盖学校行政公章</w:t>
      </w:r>
      <w:r>
        <w:rPr>
          <w:rFonts w:ascii="仿宋_GB2312" w:hAnsi="仿宋" w:hint="eastAsia"/>
          <w:color w:val="000000"/>
        </w:rPr>
        <w:t>。国家奖学金评审报告主要包括评审依据、评审程序、分配名额、公示情况、评审结果、经验、问题及建议等内容。</w:t>
      </w:r>
    </w:p>
    <w:p w:rsidR="00440D7A" w:rsidRDefault="00C56D10" w:rsidP="00CC37D8">
      <w:pPr>
        <w:shd w:val="clear" w:color="auto" w:fill="FFFFFF"/>
        <w:adjustRightInd w:val="0"/>
        <w:ind w:firstLineChars="200" w:firstLine="600"/>
        <w:rPr>
          <w:rFonts w:ascii="仿宋_GB2312" w:hAnsi="仿宋" w:cs="宋体"/>
          <w:color w:val="000000"/>
          <w:kern w:val="0"/>
        </w:rPr>
      </w:pPr>
      <w:r>
        <w:rPr>
          <w:rFonts w:ascii="仿宋_GB2312" w:hAnsi="仿宋" w:hint="eastAsia"/>
          <w:bCs/>
          <w:color w:val="000000"/>
          <w:kern w:val="0"/>
        </w:rPr>
        <w:t>（2）</w:t>
      </w:r>
      <w:r>
        <w:rPr>
          <w:rFonts w:ascii="仿宋_GB2312" w:hAnsi="仿宋" w:cs="宋体" w:hint="eastAsia"/>
          <w:bCs/>
          <w:color w:val="000000"/>
          <w:kern w:val="0"/>
        </w:rPr>
        <w:t>《中等职业教育国家奖学金申请审批表》</w:t>
      </w:r>
      <w:r>
        <w:rPr>
          <w:rFonts w:ascii="仿宋_GB2312" w:hAnsi="仿宋" w:cs="宋体" w:hint="eastAsia"/>
          <w:color w:val="000000"/>
          <w:kern w:val="0"/>
        </w:rPr>
        <w:t>纸质版（A4幅面纵向打印）一式两份</w:t>
      </w:r>
      <w:r>
        <w:rPr>
          <w:rFonts w:ascii="仿宋_GB2312" w:hAnsi="仿宋" w:hint="eastAsia"/>
          <w:bCs/>
          <w:color w:val="000000"/>
          <w:kern w:val="0"/>
        </w:rPr>
        <w:t>。两份纸质版审批表均</w:t>
      </w:r>
      <w:r>
        <w:rPr>
          <w:rFonts w:ascii="仿宋_GB2312" w:hAnsi="仿宋" w:cs="宋体" w:hint="eastAsia"/>
          <w:color w:val="000000"/>
          <w:kern w:val="0"/>
        </w:rPr>
        <w:t>不需要统一装订、不需要统一编号，但各自排列顺序务必要与</w:t>
      </w:r>
      <w:r>
        <w:rPr>
          <w:rFonts w:ascii="仿宋_GB2312" w:hAnsi="仿宋" w:hint="eastAsia"/>
          <w:bCs/>
          <w:color w:val="000000"/>
          <w:kern w:val="0"/>
        </w:rPr>
        <w:t>《</w:t>
      </w:r>
      <w:r>
        <w:rPr>
          <w:rFonts w:ascii="仿宋_GB2312" w:hAnsi="仿宋" w:cs="宋体" w:hint="eastAsia"/>
          <w:bCs/>
          <w:color w:val="000000"/>
          <w:kern w:val="0"/>
        </w:rPr>
        <w:t>中等职业教育国家奖学金获奖学生评审名单汇总表</w:t>
      </w:r>
      <w:r>
        <w:rPr>
          <w:rFonts w:ascii="仿宋_GB2312" w:hAnsi="仿宋" w:hint="eastAsia"/>
          <w:bCs/>
          <w:color w:val="000000"/>
          <w:kern w:val="0"/>
        </w:rPr>
        <w:t>》</w:t>
      </w:r>
      <w:r>
        <w:rPr>
          <w:rFonts w:ascii="仿宋_GB2312" w:hAnsi="仿宋" w:cs="宋体" w:hint="eastAsia"/>
          <w:color w:val="000000"/>
          <w:kern w:val="0"/>
        </w:rPr>
        <w:t>（见附件3）中名单次序保持一致。“表现特别突出”学生的证明材料复印件要附在个人申请审批表后一并上报。上报的申请</w:t>
      </w:r>
      <w:r>
        <w:rPr>
          <w:rFonts w:ascii="仿宋_GB2312" w:hAnsi="仿宋" w:hint="eastAsia"/>
          <w:bCs/>
          <w:color w:val="000000"/>
          <w:kern w:val="0"/>
        </w:rPr>
        <w:t>审批表一律使用原件，不得使用复印件。</w:t>
      </w:r>
    </w:p>
    <w:p w:rsidR="00440D7A" w:rsidRDefault="00C56D10" w:rsidP="00CC37D8">
      <w:pPr>
        <w:adjustRightInd w:val="0"/>
        <w:ind w:firstLineChars="200" w:firstLine="600"/>
        <w:rPr>
          <w:rFonts w:ascii="仿宋_GB2312" w:hAnsi="仿宋"/>
          <w:color w:val="000000"/>
        </w:rPr>
      </w:pPr>
      <w:r>
        <w:rPr>
          <w:rFonts w:ascii="仿宋_GB2312" w:hAnsi="仿宋" w:hint="eastAsia"/>
          <w:bCs/>
          <w:color w:val="000000"/>
          <w:kern w:val="0"/>
        </w:rPr>
        <w:t>（3）《</w:t>
      </w:r>
      <w:r>
        <w:rPr>
          <w:rFonts w:ascii="仿宋_GB2312" w:hAnsi="仿宋" w:cs="宋体" w:hint="eastAsia"/>
          <w:bCs/>
          <w:color w:val="000000"/>
          <w:kern w:val="0"/>
        </w:rPr>
        <w:t>中等职业教育国家奖学金获奖学生评审名单汇总表</w:t>
      </w:r>
      <w:r>
        <w:rPr>
          <w:rFonts w:ascii="仿宋_GB2312" w:hAnsi="仿宋" w:hint="eastAsia"/>
          <w:bCs/>
          <w:color w:val="000000"/>
          <w:kern w:val="0"/>
        </w:rPr>
        <w:t>》</w:t>
      </w:r>
      <w:r>
        <w:rPr>
          <w:rFonts w:ascii="仿宋_GB2312" w:hAnsi="仿宋" w:cs="宋体" w:hint="eastAsia"/>
          <w:color w:val="000000"/>
          <w:kern w:val="0"/>
        </w:rPr>
        <w:t>纸质版（A3幅面横向打印）与电子版各一式一份，纸质版要加盖学校行政公章。</w:t>
      </w:r>
    </w:p>
    <w:p w:rsidR="00440D7A" w:rsidRDefault="00C56D10">
      <w:pPr>
        <w:jc w:val="center"/>
        <w:rPr>
          <w:rFonts w:ascii="仿宋_GB2312" w:hAnsi="仿宋"/>
          <w:b/>
          <w:color w:val="000000"/>
        </w:rPr>
      </w:pPr>
      <w:r>
        <w:rPr>
          <w:rFonts w:ascii="仿宋_GB2312" w:hAnsi="仿宋" w:hint="eastAsia"/>
          <w:b/>
          <w:color w:val="000000"/>
        </w:rPr>
        <w:t>第七章 附则</w:t>
      </w:r>
    </w:p>
    <w:p w:rsidR="00440D7A" w:rsidRDefault="00C56D10" w:rsidP="00CC37D8">
      <w:pPr>
        <w:ind w:firstLineChars="200" w:firstLine="622"/>
        <w:rPr>
          <w:rFonts w:ascii="仿宋_GB2312" w:hAnsi="仿宋"/>
          <w:color w:val="000000"/>
        </w:rPr>
      </w:pPr>
      <w:r>
        <w:rPr>
          <w:rFonts w:ascii="仿宋_GB2312" w:hAnsi="仿宋" w:hint="eastAsia"/>
          <w:b/>
          <w:color w:val="000000"/>
        </w:rPr>
        <w:lastRenderedPageBreak/>
        <w:t>第二十条</w:t>
      </w:r>
      <w:r w:rsidR="003D2CD8">
        <w:rPr>
          <w:rFonts w:ascii="仿宋_GB2312" w:hAnsi="仿宋" w:hint="eastAsia"/>
          <w:b/>
          <w:color w:val="000000"/>
        </w:rPr>
        <w:t xml:space="preserve"> </w:t>
      </w:r>
      <w:r>
        <w:rPr>
          <w:rFonts w:ascii="仿宋_GB2312" w:hAnsi="仿宋" w:hint="eastAsia"/>
          <w:color w:val="000000"/>
          <w:sz w:val="32"/>
          <w:szCs w:val="32"/>
        </w:rPr>
        <w:t>在规定的时间内</w:t>
      </w:r>
      <w:r>
        <w:rPr>
          <w:rFonts w:ascii="仿宋_GB2312" w:hAnsi="仿宋" w:hint="eastAsia"/>
          <w:color w:val="000000"/>
        </w:rPr>
        <w:t>，学校将规定材料报送省学生资助管理中心，并接受材料的初步审核。学校将获得国家奖学金情况记入</w:t>
      </w:r>
      <w:r w:rsidR="002F1F0A">
        <w:rPr>
          <w:rFonts w:ascii="仿宋_GB2312" w:hAnsi="仿宋" w:hint="eastAsia"/>
          <w:color w:val="000000"/>
        </w:rPr>
        <w:t>获奖</w:t>
      </w:r>
      <w:r>
        <w:rPr>
          <w:rFonts w:ascii="仿宋_GB2312" w:hAnsi="仿宋" w:hint="eastAsia"/>
          <w:color w:val="000000"/>
        </w:rPr>
        <w:t>学生学籍档案，颁发国家统一印制的荣誉证书，并于每年</w:t>
      </w:r>
      <w:r w:rsidR="002F1F0A">
        <w:rPr>
          <w:rFonts w:ascii="仿宋_GB2312" w:hAnsi="仿宋" w:hint="eastAsia"/>
          <w:color w:val="000000"/>
        </w:rPr>
        <w:t>年底</w:t>
      </w:r>
      <w:r>
        <w:rPr>
          <w:rFonts w:ascii="仿宋_GB2312" w:hAnsi="仿宋" w:hint="eastAsia"/>
          <w:color w:val="000000"/>
        </w:rPr>
        <w:t>前，将中职国家奖学金一次性发放给获奖学生。</w:t>
      </w:r>
    </w:p>
    <w:p w:rsidR="00440D7A" w:rsidRDefault="00C56D10" w:rsidP="00CC37D8">
      <w:pPr>
        <w:ind w:firstLineChars="200" w:firstLine="602"/>
        <w:rPr>
          <w:rFonts w:ascii="仿宋_GB2312" w:hAnsi="仿宋"/>
          <w:color w:val="000000"/>
        </w:rPr>
      </w:pPr>
      <w:r>
        <w:rPr>
          <w:rFonts w:ascii="仿宋_GB2312" w:hAnsi="仿宋" w:hint="eastAsia"/>
          <w:b/>
          <w:color w:val="000000"/>
        </w:rPr>
        <w:t xml:space="preserve">第二十一条 </w:t>
      </w:r>
      <w:r>
        <w:rPr>
          <w:rFonts w:ascii="仿宋_GB2312" w:hAnsi="仿宋" w:hint="eastAsia"/>
          <w:color w:val="000000"/>
        </w:rPr>
        <w:t>本办法由学校学生资助管理办公室负责解释。</w:t>
      </w:r>
    </w:p>
    <w:p w:rsidR="00440D7A" w:rsidRDefault="00C56D10" w:rsidP="00CC37D8">
      <w:pPr>
        <w:ind w:firstLineChars="200" w:firstLine="602"/>
        <w:rPr>
          <w:rFonts w:ascii="仿宋_GB2312" w:hAnsi="仿宋"/>
          <w:color w:val="000000"/>
        </w:rPr>
      </w:pPr>
      <w:r>
        <w:rPr>
          <w:rFonts w:ascii="仿宋_GB2312" w:hAnsi="仿宋" w:hint="eastAsia"/>
          <w:b/>
          <w:color w:val="000000"/>
        </w:rPr>
        <w:t xml:space="preserve">第二十二条 </w:t>
      </w:r>
      <w:r>
        <w:rPr>
          <w:rFonts w:ascii="仿宋_GB2312" w:hAnsi="仿宋" w:hint="eastAsia"/>
          <w:color w:val="000000"/>
        </w:rPr>
        <w:t>本办法自发布之日起施行。</w:t>
      </w:r>
    </w:p>
    <w:p w:rsidR="00440D7A" w:rsidRDefault="00440D7A" w:rsidP="00CC37D8">
      <w:pPr>
        <w:ind w:leftChars="199" w:left="2109" w:hangingChars="504" w:hanging="1512"/>
        <w:jc w:val="left"/>
        <w:rPr>
          <w:rFonts w:ascii="仿宋_GB2312" w:hAnsi="仿宋"/>
          <w:color w:val="000000"/>
        </w:rPr>
      </w:pPr>
    </w:p>
    <w:p w:rsidR="00440D7A" w:rsidRDefault="00C56D10" w:rsidP="00CC37D8">
      <w:pPr>
        <w:ind w:leftChars="199" w:left="2177" w:hangingChars="504" w:hanging="1561"/>
        <w:jc w:val="left"/>
        <w:rPr>
          <w:rFonts w:ascii="仿宋_GB2312" w:hAnsi="仿宋"/>
          <w:bCs/>
          <w:color w:val="000000"/>
          <w:spacing w:val="-6"/>
        </w:rPr>
      </w:pPr>
      <w:r>
        <w:rPr>
          <w:rFonts w:ascii="仿宋_GB2312" w:hAnsi="仿宋" w:hint="eastAsia"/>
          <w:color w:val="000000"/>
        </w:rPr>
        <w:t>附件：</w:t>
      </w:r>
      <w:r>
        <w:rPr>
          <w:rFonts w:ascii="仿宋_GB2312" w:hAnsi="仿宋" w:hint="eastAsia"/>
          <w:bCs/>
          <w:color w:val="000000"/>
          <w:spacing w:val="-6"/>
        </w:rPr>
        <w:t>中等职业教育国家奖学金申请审批表</w:t>
      </w:r>
    </w:p>
    <w:p w:rsidR="00440D7A" w:rsidRDefault="00C56D10" w:rsidP="00CC37D8">
      <w:pPr>
        <w:ind w:leftChars="194" w:left="1840" w:hangingChars="400" w:hanging="1239"/>
        <w:jc w:val="left"/>
        <w:rPr>
          <w:rFonts w:ascii="仿宋_GB2312" w:hAnsi="仿宋" w:cs="宋体"/>
          <w:color w:val="000000"/>
          <w:kern w:val="0"/>
        </w:rPr>
      </w:pPr>
      <w:r>
        <w:rPr>
          <w:rFonts w:ascii="仿宋_GB2312" w:hAnsi="仿宋" w:hint="eastAsia"/>
          <w:color w:val="000000"/>
        </w:rPr>
        <w:t xml:space="preserve">    </w:t>
      </w:r>
    </w:p>
    <w:p w:rsidR="00440D7A" w:rsidRDefault="00440D7A">
      <w:pPr>
        <w:rPr>
          <w:rFonts w:ascii="仿宋_GB2312" w:hAnsi="仿宋"/>
          <w:color w:val="000000"/>
        </w:rPr>
      </w:pPr>
    </w:p>
    <w:p w:rsidR="00440D7A" w:rsidRDefault="00C56D10" w:rsidP="00CC37D8">
      <w:pPr>
        <w:ind w:firstLineChars="1800" w:firstLine="5400"/>
        <w:jc w:val="center"/>
        <w:rPr>
          <w:rFonts w:ascii="仿宋_GB2312" w:hAnsi="仿宋"/>
          <w:color w:val="000000"/>
        </w:rPr>
      </w:pPr>
      <w:r>
        <w:rPr>
          <w:rFonts w:ascii="仿宋_GB2312" w:hAnsi="仿宋" w:hint="eastAsia"/>
          <w:color w:val="000000"/>
        </w:rPr>
        <w:t>河南省工业学校</w:t>
      </w:r>
    </w:p>
    <w:p w:rsidR="00440D7A" w:rsidRDefault="00C56D10" w:rsidP="00CC37D8">
      <w:pPr>
        <w:ind w:firstLineChars="1800" w:firstLine="5576"/>
        <w:jc w:val="center"/>
        <w:rPr>
          <w:rFonts w:ascii="仿宋_GB2312" w:hAnsi="仿宋"/>
          <w:color w:val="000000"/>
        </w:rPr>
      </w:pPr>
      <w:r>
        <w:rPr>
          <w:rFonts w:ascii="仿宋_GB2312" w:hAnsi="仿宋" w:hint="eastAsia"/>
          <w:color w:val="000000"/>
        </w:rPr>
        <w:t>2023年</w:t>
      </w:r>
      <w:r w:rsidR="003D2CD8">
        <w:rPr>
          <w:rFonts w:ascii="仿宋_GB2312" w:hAnsi="仿宋" w:hint="eastAsia"/>
          <w:color w:val="000000"/>
        </w:rPr>
        <w:t>7</w:t>
      </w:r>
      <w:r>
        <w:rPr>
          <w:rFonts w:ascii="仿宋_GB2312" w:hAnsi="仿宋" w:hint="eastAsia"/>
          <w:color w:val="000000"/>
        </w:rPr>
        <w:t>月</w:t>
      </w:r>
      <w:r w:rsidR="003D2CD8">
        <w:rPr>
          <w:rFonts w:ascii="仿宋_GB2312" w:hAnsi="仿宋" w:hint="eastAsia"/>
          <w:color w:val="000000"/>
        </w:rPr>
        <w:t>1</w:t>
      </w:r>
      <w:r>
        <w:rPr>
          <w:rFonts w:ascii="仿宋_GB2312" w:hAnsi="仿宋" w:hint="eastAsia"/>
          <w:color w:val="000000"/>
        </w:rPr>
        <w:t>日</w:t>
      </w:r>
    </w:p>
    <w:p w:rsidR="00440D7A" w:rsidRDefault="00C56D10">
      <w:pPr>
        <w:rPr>
          <w:rFonts w:ascii="黑体" w:eastAsia="黑体" w:hAnsi="黑体" w:cs="黑体"/>
          <w:color w:val="000000"/>
        </w:rPr>
      </w:pPr>
      <w:r>
        <w:rPr>
          <w:rFonts w:ascii="黑体" w:eastAsia="黑体" w:hAnsi="黑体" w:cs="黑体"/>
          <w:color w:val="000000"/>
        </w:rPr>
        <w:br w:type="page"/>
      </w:r>
      <w:r>
        <w:rPr>
          <w:rFonts w:ascii="黑体" w:eastAsia="黑体" w:hAnsi="黑体" w:cs="黑体" w:hint="eastAsia"/>
          <w:color w:val="000000"/>
        </w:rPr>
        <w:lastRenderedPageBreak/>
        <w:t>附件</w:t>
      </w:r>
    </w:p>
    <w:p w:rsidR="00440D7A" w:rsidRDefault="00440D7A">
      <w:pPr>
        <w:rPr>
          <w:rFonts w:ascii="仿宋" w:eastAsia="仿宋" w:hAnsi="仿宋"/>
          <w:color w:val="000000"/>
        </w:rPr>
      </w:pPr>
    </w:p>
    <w:p w:rsidR="00440D7A" w:rsidRDefault="00C56D10">
      <w:pPr>
        <w:snapToGrid w:val="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中等职业教育国家奖学金</w:t>
      </w:r>
    </w:p>
    <w:p w:rsidR="00440D7A" w:rsidRDefault="00C56D10">
      <w:pPr>
        <w:snapToGrid w:val="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申请审批表</w:t>
      </w:r>
    </w:p>
    <w:p w:rsidR="00440D7A" w:rsidRDefault="00C56D10" w:rsidP="00CC37D8">
      <w:pPr>
        <w:ind w:firstLineChars="50" w:firstLine="120"/>
        <w:rPr>
          <w:rFonts w:ascii="仿宋_GB2312" w:hAnsi="仿宋"/>
          <w:color w:val="000000"/>
          <w:sz w:val="24"/>
          <w:szCs w:val="24"/>
        </w:rPr>
      </w:pPr>
      <w:r>
        <w:rPr>
          <w:rFonts w:ascii="仿宋_GB2312" w:hAnsi="仿宋" w:hint="eastAsia"/>
          <w:color w:val="000000"/>
          <w:sz w:val="24"/>
        </w:rPr>
        <w:t>学校：                      年级：             全国学籍号：</w:t>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255"/>
        <w:gridCol w:w="359"/>
        <w:gridCol w:w="359"/>
        <w:gridCol w:w="360"/>
        <w:gridCol w:w="84"/>
        <w:gridCol w:w="275"/>
        <w:gridCol w:w="360"/>
        <w:gridCol w:w="363"/>
        <w:gridCol w:w="360"/>
        <w:gridCol w:w="359"/>
        <w:gridCol w:w="131"/>
        <w:gridCol w:w="229"/>
        <w:gridCol w:w="359"/>
        <w:gridCol w:w="359"/>
        <w:gridCol w:w="360"/>
        <w:gridCol w:w="111"/>
        <w:gridCol w:w="248"/>
        <w:gridCol w:w="360"/>
        <w:gridCol w:w="359"/>
        <w:gridCol w:w="360"/>
        <w:gridCol w:w="359"/>
        <w:gridCol w:w="360"/>
      </w:tblGrid>
      <w:tr w:rsidR="00440D7A">
        <w:trPr>
          <w:trHeight w:val="397"/>
        </w:trPr>
        <w:tc>
          <w:tcPr>
            <w:tcW w:w="981" w:type="dxa"/>
            <w:vMerge w:val="restart"/>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基本</w:t>
            </w:r>
          </w:p>
          <w:p w:rsidR="00440D7A" w:rsidRDefault="00C56D10">
            <w:pPr>
              <w:snapToGrid w:val="0"/>
              <w:jc w:val="center"/>
              <w:rPr>
                <w:rFonts w:ascii="仿宋_GB2312" w:hAnsi="仿宋"/>
                <w:color w:val="000000"/>
                <w:sz w:val="24"/>
              </w:rPr>
            </w:pPr>
            <w:r>
              <w:rPr>
                <w:rFonts w:ascii="仿宋_GB2312" w:hAnsi="仿宋" w:hint="eastAsia"/>
                <w:color w:val="000000"/>
                <w:sz w:val="24"/>
              </w:rPr>
              <w:t>情况</w:t>
            </w: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C56D10">
            <w:pPr>
              <w:adjustRightInd w:val="0"/>
              <w:snapToGrid w:val="0"/>
              <w:jc w:val="center"/>
              <w:rPr>
                <w:rFonts w:ascii="仿宋_GB2312" w:hAnsi="仿宋"/>
                <w:color w:val="000000"/>
                <w:sz w:val="24"/>
              </w:rPr>
            </w:pPr>
            <w:r>
              <w:rPr>
                <w:rFonts w:ascii="仿宋_GB2312" w:hAnsi="仿宋" w:hint="eastAsia"/>
                <w:color w:val="000000"/>
                <w:sz w:val="24"/>
              </w:rPr>
              <w:t>姓名</w:t>
            </w:r>
          </w:p>
        </w:tc>
        <w:tc>
          <w:tcPr>
            <w:tcW w:w="1162" w:type="dxa"/>
            <w:gridSpan w:val="4"/>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bookmarkStart w:id="1" w:name="_GoBack"/>
            <w:bookmarkEnd w:id="1"/>
          </w:p>
        </w:tc>
        <w:tc>
          <w:tcPr>
            <w:tcW w:w="998" w:type="dxa"/>
            <w:gridSpan w:val="3"/>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性别</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color w:val="000000"/>
                <w:sz w:val="24"/>
              </w:rPr>
            </w:pPr>
          </w:p>
        </w:tc>
        <w:tc>
          <w:tcPr>
            <w:tcW w:w="1418" w:type="dxa"/>
            <w:gridSpan w:val="5"/>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出生年月</w:t>
            </w:r>
          </w:p>
        </w:tc>
        <w:tc>
          <w:tcPr>
            <w:tcW w:w="2046" w:type="dxa"/>
            <w:gridSpan w:val="6"/>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r>
      <w:tr w:rsidR="00440D7A">
        <w:trPr>
          <w:trHeight w:val="397"/>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政治面貌</w:t>
            </w:r>
          </w:p>
        </w:tc>
        <w:tc>
          <w:tcPr>
            <w:tcW w:w="1162" w:type="dxa"/>
            <w:gridSpan w:val="4"/>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c>
          <w:tcPr>
            <w:tcW w:w="998" w:type="dxa"/>
            <w:gridSpan w:val="3"/>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民族</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color w:val="000000"/>
                <w:sz w:val="24"/>
              </w:rPr>
            </w:pPr>
          </w:p>
        </w:tc>
        <w:tc>
          <w:tcPr>
            <w:tcW w:w="1418" w:type="dxa"/>
            <w:gridSpan w:val="5"/>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入学年月</w:t>
            </w:r>
          </w:p>
        </w:tc>
        <w:tc>
          <w:tcPr>
            <w:tcW w:w="2046" w:type="dxa"/>
            <w:gridSpan w:val="6"/>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center"/>
              <w:rPr>
                <w:rFonts w:ascii="仿宋_GB2312" w:hAnsi="仿宋"/>
                <w:color w:val="000000"/>
                <w:sz w:val="24"/>
              </w:rPr>
            </w:pPr>
          </w:p>
        </w:tc>
      </w:tr>
      <w:tr w:rsidR="00440D7A">
        <w:trPr>
          <w:trHeight w:val="397"/>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专业</w:t>
            </w:r>
          </w:p>
        </w:tc>
        <w:tc>
          <w:tcPr>
            <w:tcW w:w="1162" w:type="dxa"/>
            <w:gridSpan w:val="4"/>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c>
          <w:tcPr>
            <w:tcW w:w="998" w:type="dxa"/>
            <w:gridSpan w:val="3"/>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学制</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color w:val="000000"/>
                <w:sz w:val="24"/>
              </w:rPr>
            </w:pPr>
          </w:p>
        </w:tc>
        <w:tc>
          <w:tcPr>
            <w:tcW w:w="1418" w:type="dxa"/>
            <w:gridSpan w:val="5"/>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联系电话</w:t>
            </w:r>
          </w:p>
        </w:tc>
        <w:tc>
          <w:tcPr>
            <w:tcW w:w="2046" w:type="dxa"/>
            <w:gridSpan w:val="6"/>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center"/>
              <w:rPr>
                <w:rFonts w:ascii="仿宋_GB2312" w:hAnsi="仿宋"/>
                <w:color w:val="000000"/>
                <w:sz w:val="24"/>
              </w:rPr>
            </w:pPr>
          </w:p>
        </w:tc>
      </w:tr>
      <w:tr w:rsidR="00440D7A">
        <w:trPr>
          <w:trHeight w:val="397"/>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rPr>
                <w:rFonts w:ascii="仿宋_GB2312" w:hAnsi="仿宋"/>
                <w:color w:val="000000"/>
                <w:sz w:val="24"/>
              </w:rPr>
            </w:pPr>
            <w:r>
              <w:rPr>
                <w:rFonts w:ascii="仿宋_GB2312" w:hAnsi="仿宋" w:hint="eastAsia"/>
                <w:color w:val="000000"/>
                <w:sz w:val="24"/>
              </w:rPr>
              <w:t>身份证号</w:t>
            </w: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59" w:type="dxa"/>
            <w:gridSpan w:val="2"/>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63"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hAnsi="仿宋"/>
                <w:color w:val="000000"/>
                <w:sz w:val="24"/>
              </w:rPr>
            </w:pP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60" w:type="dxa"/>
            <w:gridSpan w:val="2"/>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59" w:type="dxa"/>
            <w:gridSpan w:val="2"/>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59"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c>
          <w:tcPr>
            <w:tcW w:w="360" w:type="dxa"/>
            <w:tcBorders>
              <w:top w:val="single" w:sz="4" w:space="0" w:color="auto"/>
              <w:left w:val="single" w:sz="4" w:space="0" w:color="auto"/>
              <w:bottom w:val="single" w:sz="4" w:space="0" w:color="auto"/>
              <w:right w:val="single" w:sz="4" w:space="0" w:color="auto"/>
            </w:tcBorders>
            <w:noWrap/>
            <w:vAlign w:val="center"/>
          </w:tcPr>
          <w:p w:rsidR="00440D7A" w:rsidRDefault="00440D7A">
            <w:pPr>
              <w:widowControl/>
              <w:snapToGrid w:val="0"/>
              <w:jc w:val="left"/>
              <w:rPr>
                <w:rFonts w:ascii="仿宋_GB2312"/>
                <w:color w:val="000000"/>
                <w:sz w:val="24"/>
              </w:rPr>
            </w:pPr>
          </w:p>
        </w:tc>
      </w:tr>
      <w:tr w:rsidR="00440D7A">
        <w:trPr>
          <w:trHeight w:val="397"/>
        </w:trPr>
        <w:tc>
          <w:tcPr>
            <w:tcW w:w="981"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学习</w:t>
            </w:r>
          </w:p>
          <w:p w:rsidR="00440D7A" w:rsidRDefault="00C56D10">
            <w:pPr>
              <w:snapToGrid w:val="0"/>
              <w:jc w:val="center"/>
              <w:rPr>
                <w:rFonts w:ascii="仿宋_GB2312" w:hAnsi="仿宋"/>
                <w:color w:val="000000"/>
                <w:sz w:val="24"/>
              </w:rPr>
            </w:pPr>
            <w:r>
              <w:rPr>
                <w:rFonts w:ascii="仿宋_GB2312" w:hAnsi="仿宋" w:hint="eastAsia"/>
                <w:color w:val="000000"/>
                <w:sz w:val="24"/>
              </w:rPr>
              <w:t>情况</w:t>
            </w:r>
          </w:p>
        </w:tc>
        <w:tc>
          <w:tcPr>
            <w:tcW w:w="7729" w:type="dxa"/>
            <w:gridSpan w:val="22"/>
            <w:tcBorders>
              <w:top w:val="single" w:sz="4" w:space="0" w:color="auto"/>
              <w:left w:val="single" w:sz="4" w:space="0" w:color="auto"/>
              <w:bottom w:val="single" w:sz="4" w:space="0" w:color="auto"/>
              <w:right w:val="single" w:sz="4" w:space="0" w:color="auto"/>
            </w:tcBorders>
            <w:noWrap/>
            <w:vAlign w:val="center"/>
          </w:tcPr>
          <w:p w:rsidR="00440D7A" w:rsidRDefault="00C56D10">
            <w:pPr>
              <w:adjustRightInd w:val="0"/>
              <w:snapToGrid w:val="0"/>
              <w:rPr>
                <w:rFonts w:ascii="仿宋_GB2312" w:hAnsi="仿宋"/>
                <w:color w:val="000000"/>
                <w:sz w:val="24"/>
              </w:rPr>
            </w:pPr>
            <w:r>
              <w:rPr>
                <w:rFonts w:ascii="仿宋_GB2312" w:hAnsi="仿宋" w:hint="eastAsia"/>
                <w:color w:val="000000"/>
                <w:sz w:val="24"/>
              </w:rPr>
              <w:t xml:space="preserve"> 成绩排名：</w:t>
            </w:r>
            <w:r>
              <w:rPr>
                <w:rFonts w:ascii="仿宋_GB2312" w:hAnsi="仿宋" w:hint="eastAsia"/>
                <w:color w:val="000000"/>
                <w:sz w:val="24"/>
                <w:u w:val="single"/>
              </w:rPr>
              <w:t xml:space="preserve">     /   </w:t>
            </w:r>
            <w:r>
              <w:rPr>
                <w:rFonts w:ascii="仿宋_GB2312" w:hAnsi="仿宋" w:hint="eastAsia"/>
                <w:color w:val="000000"/>
                <w:sz w:val="24"/>
              </w:rPr>
              <w:t>（名次/总人数）</w:t>
            </w:r>
          </w:p>
        </w:tc>
      </w:tr>
      <w:tr w:rsidR="00440D7A">
        <w:trPr>
          <w:trHeight w:val="480"/>
        </w:trPr>
        <w:tc>
          <w:tcPr>
            <w:tcW w:w="981" w:type="dxa"/>
            <w:vMerge w:val="restart"/>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在校期间主要获奖</w:t>
            </w:r>
          </w:p>
          <w:p w:rsidR="00440D7A" w:rsidRDefault="00C56D10">
            <w:pPr>
              <w:snapToGrid w:val="0"/>
              <w:jc w:val="center"/>
              <w:rPr>
                <w:rFonts w:ascii="仿宋_GB2312" w:hAnsi="仿宋"/>
                <w:color w:val="000000"/>
                <w:sz w:val="24"/>
              </w:rPr>
            </w:pPr>
            <w:r>
              <w:rPr>
                <w:rFonts w:ascii="仿宋_GB2312" w:hAnsi="仿宋" w:hint="eastAsia"/>
                <w:color w:val="000000"/>
                <w:sz w:val="24"/>
              </w:rPr>
              <w:t>情况</w:t>
            </w: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日期</w:t>
            </w:r>
          </w:p>
        </w:tc>
        <w:tc>
          <w:tcPr>
            <w:tcW w:w="3010" w:type="dxa"/>
            <w:gridSpan w:val="10"/>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奖项名称</w:t>
            </w:r>
          </w:p>
        </w:tc>
        <w:tc>
          <w:tcPr>
            <w:tcW w:w="3464" w:type="dxa"/>
            <w:gridSpan w:val="11"/>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颁奖单位</w:t>
            </w:r>
          </w:p>
        </w:tc>
      </w:tr>
      <w:tr w:rsidR="00440D7A">
        <w:trPr>
          <w:trHeight w:val="480"/>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010" w:type="dxa"/>
            <w:gridSpan w:val="10"/>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464" w:type="dxa"/>
            <w:gridSpan w:val="11"/>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color w:val="000000"/>
                <w:sz w:val="24"/>
              </w:rPr>
            </w:pPr>
          </w:p>
        </w:tc>
      </w:tr>
      <w:tr w:rsidR="00440D7A">
        <w:trPr>
          <w:trHeight w:val="480"/>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010" w:type="dxa"/>
            <w:gridSpan w:val="10"/>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464" w:type="dxa"/>
            <w:gridSpan w:val="11"/>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color w:val="000000"/>
                <w:sz w:val="24"/>
              </w:rPr>
            </w:pPr>
          </w:p>
        </w:tc>
      </w:tr>
      <w:tr w:rsidR="00440D7A">
        <w:trPr>
          <w:trHeight w:val="480"/>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010" w:type="dxa"/>
            <w:gridSpan w:val="10"/>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464" w:type="dxa"/>
            <w:gridSpan w:val="11"/>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color w:val="000000"/>
                <w:sz w:val="24"/>
              </w:rPr>
            </w:pPr>
          </w:p>
        </w:tc>
      </w:tr>
      <w:tr w:rsidR="00440D7A">
        <w:trPr>
          <w:trHeight w:val="480"/>
        </w:trPr>
        <w:tc>
          <w:tcPr>
            <w:tcW w:w="981" w:type="dxa"/>
            <w:vMerge/>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jc w:val="center"/>
              <w:rPr>
                <w:rFonts w:ascii="仿宋_GB2312" w:hAnsi="仿宋"/>
                <w:color w:val="000000"/>
                <w:sz w:val="24"/>
              </w:rPr>
            </w:pPr>
          </w:p>
        </w:tc>
        <w:tc>
          <w:tcPr>
            <w:tcW w:w="1255" w:type="dxa"/>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010" w:type="dxa"/>
            <w:gridSpan w:val="10"/>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tc>
        <w:tc>
          <w:tcPr>
            <w:tcW w:w="3464" w:type="dxa"/>
            <w:gridSpan w:val="11"/>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color w:val="000000"/>
                <w:sz w:val="24"/>
              </w:rPr>
            </w:pPr>
          </w:p>
        </w:tc>
      </w:tr>
      <w:tr w:rsidR="00440D7A">
        <w:trPr>
          <w:trHeight w:val="4304"/>
        </w:trPr>
        <w:tc>
          <w:tcPr>
            <w:tcW w:w="981"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申请</w:t>
            </w:r>
          </w:p>
          <w:p w:rsidR="00440D7A" w:rsidRDefault="00C56D10" w:rsidP="00CC37D8">
            <w:pPr>
              <w:snapToGrid w:val="0"/>
              <w:ind w:leftChars="-50" w:left="-150" w:rightChars="-50" w:right="-150"/>
              <w:jc w:val="center"/>
              <w:rPr>
                <w:rFonts w:ascii="仿宋_GB2312" w:hAnsi="仿宋"/>
                <w:color w:val="000000"/>
                <w:sz w:val="24"/>
              </w:rPr>
            </w:pPr>
            <w:r>
              <w:rPr>
                <w:rFonts w:ascii="仿宋_GB2312" w:hAnsi="仿宋" w:hint="eastAsia"/>
                <w:color w:val="000000"/>
                <w:sz w:val="24"/>
              </w:rPr>
              <w:t>理由</w:t>
            </w:r>
          </w:p>
          <w:p w:rsidR="00440D7A" w:rsidRDefault="00C56D10">
            <w:pPr>
              <w:snapToGrid w:val="0"/>
              <w:jc w:val="center"/>
              <w:rPr>
                <w:rFonts w:ascii="仿宋_GB2312" w:hAnsi="仿宋"/>
                <w:color w:val="000000"/>
                <w:spacing w:val="-20"/>
                <w:sz w:val="24"/>
              </w:rPr>
            </w:pPr>
            <w:r>
              <w:rPr>
                <w:rFonts w:ascii="仿宋_GB2312" w:hint="eastAsia"/>
                <w:color w:val="000000"/>
                <w:spacing w:val="-20"/>
                <w:sz w:val="24"/>
                <w:szCs w:val="24"/>
              </w:rPr>
              <w:t>(200</w:t>
            </w:r>
            <w:r>
              <w:rPr>
                <w:rFonts w:ascii="仿宋_GB2312" w:hAnsi="仿宋" w:hint="eastAsia"/>
                <w:color w:val="000000"/>
                <w:spacing w:val="-20"/>
                <w:sz w:val="24"/>
                <w:szCs w:val="24"/>
              </w:rPr>
              <w:t>字)</w:t>
            </w:r>
          </w:p>
        </w:tc>
        <w:tc>
          <w:tcPr>
            <w:tcW w:w="7729" w:type="dxa"/>
            <w:gridSpan w:val="22"/>
            <w:tcBorders>
              <w:top w:val="single" w:sz="4" w:space="0" w:color="auto"/>
              <w:left w:val="single" w:sz="4" w:space="0" w:color="auto"/>
              <w:bottom w:val="single" w:sz="4" w:space="0" w:color="auto"/>
              <w:right w:val="single" w:sz="4" w:space="0" w:color="auto"/>
            </w:tcBorders>
            <w:noWrap/>
            <w:vAlign w:val="center"/>
          </w:tcPr>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C56D10" w:rsidP="00CC37D8">
            <w:pPr>
              <w:ind w:firstLineChars="1755" w:firstLine="4212"/>
              <w:rPr>
                <w:rFonts w:ascii="仿宋_GB2312" w:hAnsi="仿宋"/>
                <w:color w:val="000000"/>
                <w:sz w:val="24"/>
              </w:rPr>
            </w:pPr>
            <w:r>
              <w:rPr>
                <w:rFonts w:ascii="仿宋_GB2312" w:hAnsi="仿宋" w:hint="eastAsia"/>
                <w:color w:val="000000"/>
                <w:sz w:val="24"/>
              </w:rPr>
              <w:t>申请人签名(手签)：</w:t>
            </w:r>
          </w:p>
          <w:p w:rsidR="00440D7A" w:rsidRDefault="00C56D10" w:rsidP="00CC37D8">
            <w:pPr>
              <w:ind w:firstLineChars="1755" w:firstLine="4212"/>
              <w:rPr>
                <w:rFonts w:ascii="仿宋_GB2312" w:hAnsi="仿宋"/>
                <w:color w:val="000000"/>
                <w:sz w:val="24"/>
              </w:rPr>
            </w:pPr>
            <w:r>
              <w:rPr>
                <w:rFonts w:ascii="仿宋_GB2312" w:hAnsi="仿宋" w:hint="eastAsia"/>
                <w:color w:val="000000"/>
                <w:sz w:val="24"/>
              </w:rPr>
              <w:t xml:space="preserve">   年     月     日   </w:t>
            </w:r>
          </w:p>
        </w:tc>
      </w:tr>
    </w:tbl>
    <w:p w:rsidR="00440D7A" w:rsidRDefault="00C56D10">
      <w:pPr>
        <w:snapToGrid w:val="0"/>
        <w:rPr>
          <w:color w:val="000000"/>
          <w:sz w:val="18"/>
          <w:szCs w:val="18"/>
        </w:rPr>
      </w:pPr>
      <w:r>
        <w:rPr>
          <w:color w:val="000000"/>
        </w:rPr>
        <w:br w:type="page"/>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7730"/>
      </w:tblGrid>
      <w:tr w:rsidR="00440D7A">
        <w:trPr>
          <w:trHeight w:val="397"/>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440D7A" w:rsidRDefault="00C56D10">
            <w:pPr>
              <w:tabs>
                <w:tab w:val="left" w:pos="5772"/>
                <w:tab w:val="left" w:pos="6342"/>
                <w:tab w:val="left" w:pos="6627"/>
                <w:tab w:val="left" w:pos="6957"/>
                <w:tab w:val="left" w:pos="7512"/>
                <w:tab w:val="left" w:pos="8022"/>
              </w:tabs>
              <w:snapToGrid w:val="0"/>
              <w:jc w:val="center"/>
              <w:rPr>
                <w:rFonts w:ascii="仿宋_GB2312" w:hAnsi="仿宋"/>
                <w:color w:val="000000"/>
                <w:sz w:val="24"/>
                <w:szCs w:val="24"/>
              </w:rPr>
            </w:pPr>
            <w:r>
              <w:rPr>
                <w:rFonts w:ascii="仿宋_GB2312" w:hint="eastAsia"/>
                <w:color w:val="000000"/>
              </w:rPr>
              <w:br w:type="page"/>
            </w:r>
            <w:r>
              <w:rPr>
                <w:rFonts w:ascii="仿宋_GB2312" w:hAnsi="仿宋" w:hint="eastAsia"/>
                <w:color w:val="000000"/>
                <w:sz w:val="24"/>
                <w:szCs w:val="24"/>
              </w:rPr>
              <w:t>推荐</w:t>
            </w:r>
          </w:p>
          <w:p w:rsidR="00440D7A" w:rsidRDefault="00C56D10">
            <w:pPr>
              <w:tabs>
                <w:tab w:val="left" w:pos="5772"/>
                <w:tab w:val="left" w:pos="6342"/>
                <w:tab w:val="left" w:pos="6627"/>
                <w:tab w:val="left" w:pos="6957"/>
                <w:tab w:val="left" w:pos="7512"/>
                <w:tab w:val="left" w:pos="8022"/>
              </w:tabs>
              <w:snapToGrid w:val="0"/>
              <w:jc w:val="center"/>
              <w:rPr>
                <w:rFonts w:ascii="仿宋_GB2312" w:hAnsi="仿宋"/>
                <w:color w:val="000000"/>
                <w:sz w:val="24"/>
                <w:szCs w:val="24"/>
              </w:rPr>
            </w:pPr>
            <w:r>
              <w:rPr>
                <w:rFonts w:ascii="仿宋_GB2312" w:hAnsi="仿宋" w:hint="eastAsia"/>
                <w:color w:val="000000"/>
                <w:sz w:val="24"/>
                <w:szCs w:val="24"/>
              </w:rPr>
              <w:t>理由</w:t>
            </w:r>
          </w:p>
          <w:p w:rsidR="00440D7A" w:rsidRDefault="00C56D10">
            <w:pPr>
              <w:tabs>
                <w:tab w:val="left" w:pos="5772"/>
                <w:tab w:val="left" w:pos="6342"/>
                <w:tab w:val="left" w:pos="6627"/>
                <w:tab w:val="left" w:pos="6957"/>
                <w:tab w:val="left" w:pos="7512"/>
                <w:tab w:val="left" w:pos="8022"/>
              </w:tabs>
              <w:snapToGrid w:val="0"/>
              <w:jc w:val="center"/>
              <w:rPr>
                <w:rFonts w:ascii="仿宋_GB2312" w:hAnsi="仿宋"/>
                <w:color w:val="000000"/>
                <w:spacing w:val="-20"/>
                <w:szCs w:val="21"/>
              </w:rPr>
            </w:pPr>
            <w:r>
              <w:rPr>
                <w:rFonts w:ascii="仿宋_GB2312" w:hAnsi="仿宋" w:hint="eastAsia"/>
                <w:color w:val="000000"/>
                <w:spacing w:val="-20"/>
                <w:sz w:val="24"/>
                <w:szCs w:val="24"/>
              </w:rPr>
              <w:t>(</w:t>
            </w:r>
            <w:r>
              <w:rPr>
                <w:rFonts w:ascii="仿宋_GB2312" w:hint="eastAsia"/>
                <w:color w:val="000000"/>
                <w:spacing w:val="-20"/>
                <w:sz w:val="24"/>
                <w:szCs w:val="24"/>
              </w:rPr>
              <w:t>100</w:t>
            </w:r>
            <w:r>
              <w:rPr>
                <w:rFonts w:ascii="仿宋_GB2312" w:hAnsi="仿宋" w:hint="eastAsia"/>
                <w:color w:val="000000"/>
                <w:spacing w:val="-20"/>
                <w:sz w:val="24"/>
                <w:szCs w:val="24"/>
              </w:rPr>
              <w:t>字)</w:t>
            </w:r>
          </w:p>
        </w:tc>
        <w:tc>
          <w:tcPr>
            <w:tcW w:w="7730" w:type="dxa"/>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440D7A" w:rsidP="00CC37D8">
            <w:pPr>
              <w:snapToGrid w:val="0"/>
              <w:ind w:firstLineChars="100" w:firstLine="240"/>
              <w:rPr>
                <w:rFonts w:ascii="仿宋_GB2312" w:hAnsi="仿宋"/>
                <w:color w:val="000000"/>
                <w:sz w:val="24"/>
              </w:rPr>
            </w:pPr>
          </w:p>
          <w:p w:rsidR="00440D7A" w:rsidRDefault="00C56D10">
            <w:pPr>
              <w:snapToGrid w:val="0"/>
              <w:rPr>
                <w:rFonts w:ascii="仿宋_GB2312" w:hAnsi="仿宋"/>
                <w:color w:val="000000"/>
                <w:sz w:val="24"/>
              </w:rPr>
            </w:pPr>
            <w:r>
              <w:rPr>
                <w:rFonts w:ascii="仿宋_GB2312" w:hAnsi="仿宋" w:hint="eastAsia"/>
                <w:color w:val="000000"/>
                <w:sz w:val="24"/>
              </w:rPr>
              <w:t xml:space="preserve">     推荐人（班主任或学生工作管理人员）签名：                </w:t>
            </w:r>
          </w:p>
          <w:p w:rsidR="00440D7A" w:rsidRDefault="00C56D10" w:rsidP="00CC37D8">
            <w:pPr>
              <w:snapToGrid w:val="0"/>
              <w:ind w:firstLineChars="1530" w:firstLine="3672"/>
              <w:rPr>
                <w:rFonts w:ascii="仿宋_GB2312" w:hAnsi="仿宋"/>
                <w:color w:val="000000"/>
                <w:sz w:val="24"/>
              </w:rPr>
            </w:pPr>
            <w:r>
              <w:rPr>
                <w:rFonts w:ascii="仿宋_GB2312" w:hAnsi="仿宋" w:hint="eastAsia"/>
                <w:color w:val="000000"/>
                <w:sz w:val="24"/>
              </w:rPr>
              <w:t xml:space="preserve">            年     月     日    </w:t>
            </w:r>
          </w:p>
        </w:tc>
      </w:tr>
      <w:tr w:rsidR="00440D7A">
        <w:trPr>
          <w:trHeight w:val="397"/>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年</w:t>
            </w:r>
          </w:p>
          <w:p w:rsidR="00440D7A" w:rsidRDefault="00C56D10">
            <w:pPr>
              <w:snapToGrid w:val="0"/>
              <w:jc w:val="center"/>
              <w:rPr>
                <w:rFonts w:ascii="仿宋_GB2312" w:hAnsi="仿宋"/>
                <w:color w:val="000000"/>
                <w:sz w:val="24"/>
              </w:rPr>
            </w:pPr>
            <w:r>
              <w:rPr>
                <w:rFonts w:ascii="仿宋_GB2312" w:hAnsi="仿宋" w:hint="eastAsia"/>
                <w:color w:val="000000"/>
                <w:sz w:val="24"/>
              </w:rPr>
              <w:t>级</w:t>
            </w:r>
          </w:p>
          <w:p w:rsidR="00440D7A" w:rsidRDefault="00C56D10">
            <w:pPr>
              <w:snapToGrid w:val="0"/>
              <w:jc w:val="center"/>
              <w:rPr>
                <w:rFonts w:ascii="仿宋_GB2312" w:hAnsi="仿宋"/>
                <w:color w:val="000000"/>
                <w:sz w:val="24"/>
              </w:rPr>
            </w:pPr>
            <w:r>
              <w:rPr>
                <w:rFonts w:ascii="仿宋_GB2312" w:hAnsi="仿宋" w:hint="eastAsia"/>
                <w:color w:val="000000"/>
                <w:sz w:val="24"/>
              </w:rPr>
              <w:t>（专  业）</w:t>
            </w:r>
          </w:p>
          <w:p w:rsidR="00440D7A" w:rsidRDefault="00C56D10">
            <w:pPr>
              <w:snapToGrid w:val="0"/>
              <w:jc w:val="center"/>
              <w:rPr>
                <w:rFonts w:ascii="仿宋_GB2312" w:hAnsi="仿宋"/>
                <w:color w:val="000000"/>
                <w:sz w:val="24"/>
              </w:rPr>
            </w:pPr>
            <w:r>
              <w:rPr>
                <w:rFonts w:ascii="仿宋_GB2312" w:hAnsi="仿宋" w:hint="eastAsia"/>
                <w:color w:val="000000"/>
                <w:sz w:val="24"/>
              </w:rPr>
              <w:t>意</w:t>
            </w:r>
          </w:p>
          <w:p w:rsidR="00440D7A" w:rsidRDefault="00C56D10">
            <w:pPr>
              <w:snapToGrid w:val="0"/>
              <w:jc w:val="center"/>
              <w:rPr>
                <w:rFonts w:ascii="仿宋_GB2312" w:hAnsi="仿宋"/>
                <w:color w:val="000000"/>
                <w:sz w:val="24"/>
              </w:rPr>
            </w:pPr>
            <w:r>
              <w:rPr>
                <w:rFonts w:ascii="仿宋_GB2312" w:hAnsi="仿宋" w:hint="eastAsia"/>
                <w:color w:val="000000"/>
                <w:sz w:val="24"/>
              </w:rPr>
              <w:t>见</w:t>
            </w:r>
          </w:p>
          <w:p w:rsidR="00440D7A" w:rsidRDefault="00440D7A">
            <w:pPr>
              <w:tabs>
                <w:tab w:val="left" w:pos="6777"/>
                <w:tab w:val="left" w:pos="7122"/>
                <w:tab w:val="left" w:pos="7452"/>
                <w:tab w:val="left" w:pos="8007"/>
              </w:tabs>
              <w:snapToGrid w:val="0"/>
              <w:jc w:val="center"/>
              <w:rPr>
                <w:rFonts w:ascii="仿宋_GB2312" w:hAnsi="仿宋"/>
                <w:color w:val="000000"/>
                <w:sz w:val="24"/>
              </w:rPr>
            </w:pPr>
          </w:p>
        </w:tc>
        <w:tc>
          <w:tcPr>
            <w:tcW w:w="7730" w:type="dxa"/>
            <w:tcBorders>
              <w:top w:val="single" w:sz="4" w:space="0" w:color="auto"/>
              <w:left w:val="single" w:sz="4" w:space="0" w:color="auto"/>
              <w:bottom w:val="single" w:sz="4" w:space="0" w:color="auto"/>
              <w:right w:val="single" w:sz="4" w:space="0" w:color="auto"/>
            </w:tcBorders>
            <w:noWrap/>
            <w:vAlign w:val="center"/>
          </w:tcPr>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440D7A" w:rsidP="00CC37D8">
            <w:pPr>
              <w:snapToGrid w:val="0"/>
              <w:ind w:firstLineChars="2100" w:firstLine="5040"/>
              <w:rPr>
                <w:rFonts w:ascii="仿宋_GB2312" w:hAnsi="仿宋"/>
                <w:color w:val="000000"/>
                <w:sz w:val="24"/>
              </w:rPr>
            </w:pPr>
          </w:p>
          <w:p w:rsidR="00440D7A" w:rsidRDefault="00C56D10" w:rsidP="00CC37D8">
            <w:pPr>
              <w:widowControl/>
              <w:tabs>
                <w:tab w:val="left" w:pos="5247"/>
              </w:tabs>
              <w:snapToGrid w:val="0"/>
              <w:ind w:firstLineChars="250" w:firstLine="600"/>
              <w:rPr>
                <w:rFonts w:ascii="仿宋_GB2312" w:hAnsi="仿宋"/>
                <w:color w:val="000000"/>
                <w:sz w:val="24"/>
              </w:rPr>
            </w:pPr>
            <w:r>
              <w:rPr>
                <w:rFonts w:ascii="仿宋_GB2312" w:hAnsi="仿宋" w:hint="eastAsia"/>
                <w:color w:val="000000"/>
                <w:sz w:val="24"/>
              </w:rPr>
              <w:t>年级（专业）主管学生资助工作负责人签名：</w:t>
            </w:r>
          </w:p>
          <w:p w:rsidR="00440D7A" w:rsidRDefault="00C56D10">
            <w:pPr>
              <w:widowControl/>
              <w:tabs>
                <w:tab w:val="left" w:pos="5247"/>
              </w:tabs>
              <w:snapToGrid w:val="0"/>
              <w:jc w:val="left"/>
              <w:rPr>
                <w:rFonts w:ascii="仿宋_GB2312" w:hAnsi="仿宋"/>
                <w:color w:val="000000"/>
                <w:sz w:val="24"/>
              </w:rPr>
            </w:pPr>
            <w:r>
              <w:rPr>
                <w:rFonts w:ascii="仿宋_GB2312" w:hAnsi="仿宋" w:hint="eastAsia"/>
                <w:color w:val="000000"/>
                <w:sz w:val="24"/>
              </w:rPr>
              <w:t xml:space="preserve">                                           年     月     日   </w:t>
            </w:r>
          </w:p>
        </w:tc>
      </w:tr>
      <w:tr w:rsidR="00440D7A">
        <w:trPr>
          <w:trHeight w:val="397"/>
          <w:jc w:val="center"/>
        </w:trPr>
        <w:tc>
          <w:tcPr>
            <w:tcW w:w="1010" w:type="dxa"/>
            <w:tcBorders>
              <w:top w:val="single" w:sz="4" w:space="0" w:color="auto"/>
              <w:left w:val="single" w:sz="4" w:space="0" w:color="auto"/>
              <w:bottom w:val="single" w:sz="4" w:space="0" w:color="auto"/>
              <w:right w:val="single" w:sz="4" w:space="0" w:color="auto"/>
            </w:tcBorders>
            <w:noWrap/>
            <w:vAlign w:val="center"/>
          </w:tcPr>
          <w:p w:rsidR="00440D7A" w:rsidRDefault="00C56D10">
            <w:pPr>
              <w:snapToGrid w:val="0"/>
              <w:jc w:val="center"/>
              <w:rPr>
                <w:rFonts w:ascii="仿宋_GB2312" w:hAnsi="仿宋"/>
                <w:color w:val="000000"/>
                <w:sz w:val="24"/>
              </w:rPr>
            </w:pPr>
            <w:r>
              <w:rPr>
                <w:rFonts w:ascii="仿宋_GB2312" w:hAnsi="仿宋" w:hint="eastAsia"/>
                <w:color w:val="000000"/>
                <w:sz w:val="24"/>
              </w:rPr>
              <w:t>学</w:t>
            </w:r>
          </w:p>
          <w:p w:rsidR="00440D7A" w:rsidRDefault="00C56D10">
            <w:pPr>
              <w:snapToGrid w:val="0"/>
              <w:jc w:val="center"/>
              <w:rPr>
                <w:rFonts w:ascii="仿宋_GB2312" w:hAnsi="仿宋"/>
                <w:color w:val="000000"/>
                <w:sz w:val="24"/>
              </w:rPr>
            </w:pPr>
            <w:r>
              <w:rPr>
                <w:rFonts w:ascii="仿宋_GB2312" w:hAnsi="仿宋" w:hint="eastAsia"/>
                <w:color w:val="000000"/>
                <w:sz w:val="24"/>
              </w:rPr>
              <w:t>校</w:t>
            </w:r>
          </w:p>
          <w:p w:rsidR="00440D7A" w:rsidRDefault="00C56D10">
            <w:pPr>
              <w:snapToGrid w:val="0"/>
              <w:jc w:val="center"/>
              <w:rPr>
                <w:rFonts w:ascii="仿宋_GB2312" w:hAnsi="仿宋"/>
                <w:color w:val="000000"/>
                <w:sz w:val="24"/>
              </w:rPr>
            </w:pPr>
            <w:r>
              <w:rPr>
                <w:rFonts w:ascii="仿宋_GB2312" w:hAnsi="仿宋" w:hint="eastAsia"/>
                <w:color w:val="000000"/>
                <w:sz w:val="24"/>
              </w:rPr>
              <w:t>意</w:t>
            </w:r>
          </w:p>
          <w:p w:rsidR="00440D7A" w:rsidRDefault="00C56D10">
            <w:pPr>
              <w:snapToGrid w:val="0"/>
              <w:jc w:val="center"/>
              <w:rPr>
                <w:rFonts w:ascii="仿宋_GB2312" w:hAnsi="仿宋"/>
                <w:color w:val="000000"/>
                <w:sz w:val="24"/>
              </w:rPr>
            </w:pPr>
            <w:r>
              <w:rPr>
                <w:rFonts w:ascii="仿宋_GB2312" w:hAnsi="仿宋" w:hint="eastAsia"/>
                <w:color w:val="000000"/>
                <w:sz w:val="24"/>
              </w:rPr>
              <w:t>见</w:t>
            </w:r>
          </w:p>
        </w:tc>
        <w:tc>
          <w:tcPr>
            <w:tcW w:w="7730" w:type="dxa"/>
            <w:tcBorders>
              <w:top w:val="single" w:sz="4" w:space="0" w:color="auto"/>
              <w:left w:val="single" w:sz="4" w:space="0" w:color="auto"/>
              <w:bottom w:val="single" w:sz="4" w:space="0" w:color="auto"/>
              <w:right w:val="single" w:sz="4" w:space="0" w:color="auto"/>
            </w:tcBorders>
            <w:noWrap/>
            <w:vAlign w:val="center"/>
          </w:tcPr>
          <w:p w:rsidR="00440D7A" w:rsidRDefault="00C56D10" w:rsidP="00CC37D8">
            <w:pPr>
              <w:snapToGrid w:val="0"/>
              <w:ind w:firstLineChars="200" w:firstLine="480"/>
              <w:rPr>
                <w:rFonts w:ascii="仿宋_GB2312" w:hAnsi="仿宋"/>
                <w:color w:val="000000"/>
                <w:sz w:val="24"/>
              </w:rPr>
            </w:pPr>
            <w:r>
              <w:rPr>
                <w:rFonts w:ascii="仿宋_GB2312" w:hAnsi="仿宋" w:hint="eastAsia"/>
                <w:color w:val="000000"/>
                <w:sz w:val="24"/>
              </w:rPr>
              <w:t>经评审，并在校内公示个工作日，无异议，现报请批准该同学获得国家奖学金。</w:t>
            </w: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snapToGrid w:val="0"/>
              <w:rPr>
                <w:rFonts w:ascii="仿宋_GB2312" w:hAnsi="仿宋"/>
                <w:color w:val="000000"/>
                <w:sz w:val="24"/>
              </w:rPr>
            </w:pPr>
          </w:p>
          <w:p w:rsidR="00440D7A" w:rsidRDefault="00440D7A">
            <w:pPr>
              <w:tabs>
                <w:tab w:val="left" w:pos="5967"/>
              </w:tabs>
              <w:snapToGrid w:val="0"/>
              <w:rPr>
                <w:rFonts w:ascii="仿宋_GB2312" w:hAnsi="仿宋"/>
                <w:color w:val="000000"/>
                <w:sz w:val="24"/>
              </w:rPr>
            </w:pPr>
          </w:p>
          <w:p w:rsidR="00440D7A" w:rsidRDefault="00C56D10" w:rsidP="00CC37D8">
            <w:pPr>
              <w:tabs>
                <w:tab w:val="left" w:pos="5322"/>
                <w:tab w:val="left" w:pos="5712"/>
                <w:tab w:val="left" w:pos="5967"/>
              </w:tabs>
              <w:snapToGrid w:val="0"/>
              <w:ind w:firstLineChars="2050" w:firstLine="4920"/>
              <w:rPr>
                <w:rFonts w:ascii="仿宋_GB2312" w:hAnsi="仿宋"/>
                <w:color w:val="000000"/>
                <w:sz w:val="24"/>
              </w:rPr>
            </w:pPr>
            <w:r>
              <w:rPr>
                <w:rFonts w:ascii="仿宋_GB2312" w:hAnsi="仿宋" w:hint="eastAsia"/>
                <w:color w:val="000000"/>
                <w:sz w:val="24"/>
              </w:rPr>
              <w:t>（学校公章）</w:t>
            </w:r>
          </w:p>
          <w:p w:rsidR="00440D7A" w:rsidRDefault="00440D7A">
            <w:pPr>
              <w:snapToGrid w:val="0"/>
              <w:rPr>
                <w:rFonts w:ascii="仿宋_GB2312" w:hAnsi="仿宋"/>
                <w:color w:val="000000"/>
                <w:sz w:val="24"/>
              </w:rPr>
            </w:pPr>
          </w:p>
          <w:p w:rsidR="00440D7A" w:rsidRDefault="00C56D10" w:rsidP="00CC37D8">
            <w:pPr>
              <w:tabs>
                <w:tab w:val="left" w:pos="6009"/>
                <w:tab w:val="left" w:pos="6282"/>
                <w:tab w:val="left" w:pos="6729"/>
                <w:tab w:val="left" w:pos="6999"/>
                <w:tab w:val="left" w:pos="7569"/>
                <w:tab w:val="left" w:pos="7779"/>
                <w:tab w:val="left" w:pos="8052"/>
              </w:tabs>
              <w:snapToGrid w:val="0"/>
              <w:ind w:rightChars="68" w:right="204"/>
              <w:jc w:val="center"/>
              <w:rPr>
                <w:rFonts w:ascii="仿宋_GB2312" w:hAnsi="仿宋"/>
                <w:color w:val="000000"/>
                <w:sz w:val="24"/>
              </w:rPr>
            </w:pPr>
            <w:r>
              <w:rPr>
                <w:rFonts w:ascii="仿宋_GB2312" w:hAnsi="仿宋" w:hint="eastAsia"/>
                <w:color w:val="000000"/>
                <w:sz w:val="24"/>
              </w:rPr>
              <w:t xml:space="preserve">                                     年     月     日</w:t>
            </w:r>
          </w:p>
        </w:tc>
      </w:tr>
    </w:tbl>
    <w:p w:rsidR="00440D7A" w:rsidRDefault="00C56D10">
      <w:r>
        <w:rPr>
          <w:rFonts w:ascii="仿宋_GB2312" w:hAnsi="仿宋" w:hint="eastAsia"/>
          <w:color w:val="000000"/>
          <w:sz w:val="24"/>
          <w:szCs w:val="24"/>
        </w:rPr>
        <w:t xml:space="preserve">制表：全国学生资助管理中心　</w:t>
      </w:r>
      <w:r>
        <w:rPr>
          <w:rFonts w:ascii="仿宋_GB2312" w:hint="eastAsia"/>
          <w:color w:val="000000"/>
          <w:sz w:val="24"/>
          <w:szCs w:val="24"/>
        </w:rPr>
        <w:t>2019</w:t>
      </w:r>
      <w:r>
        <w:rPr>
          <w:rFonts w:ascii="仿宋_GB2312" w:hAnsi="仿宋" w:hint="eastAsia"/>
          <w:color w:val="000000"/>
          <w:sz w:val="24"/>
          <w:szCs w:val="24"/>
        </w:rPr>
        <w:t>年版</w:t>
      </w:r>
    </w:p>
    <w:sectPr w:rsidR="00440D7A" w:rsidSect="00440D7A">
      <w:footerReference w:type="even" r:id="rId6"/>
      <w:footerReference w:type="default" r:id="rId7"/>
      <w:pgSz w:w="11906" w:h="16838"/>
      <w:pgMar w:top="1985" w:right="1644" w:bottom="1928" w:left="1588"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CC0" w:rsidRDefault="00E10CC0" w:rsidP="00440D7A">
      <w:r>
        <w:separator/>
      </w:r>
    </w:p>
  </w:endnote>
  <w:endnote w:type="continuationSeparator" w:id="1">
    <w:p w:rsidR="00E10CC0" w:rsidRDefault="00E10CC0" w:rsidP="00440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altName w:val="Arial Unicode MS"/>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7A" w:rsidRDefault="00290197">
    <w:pPr>
      <w:pStyle w:val="a5"/>
      <w:framePr w:wrap="around" w:vAnchor="text" w:hAnchor="margin" w:xAlign="outside" w:y="1"/>
      <w:rPr>
        <w:rStyle w:val="a9"/>
      </w:rPr>
    </w:pPr>
    <w:r>
      <w:rPr>
        <w:rStyle w:val="a9"/>
      </w:rPr>
      <w:fldChar w:fldCharType="begin"/>
    </w:r>
    <w:r w:rsidR="00C56D10">
      <w:rPr>
        <w:rStyle w:val="a9"/>
      </w:rPr>
      <w:instrText xml:space="preserve">PAGE  </w:instrText>
    </w:r>
    <w:r>
      <w:rPr>
        <w:rStyle w:val="a9"/>
      </w:rPr>
      <w:fldChar w:fldCharType="end"/>
    </w:r>
  </w:p>
  <w:p w:rsidR="00440D7A" w:rsidRDefault="00440D7A">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D7A" w:rsidRDefault="00C56D10">
    <w:pPr>
      <w:pStyle w:val="a5"/>
      <w:framePr w:wrap="around" w:vAnchor="text" w:hAnchor="margin" w:xAlign="outside" w:y="1"/>
      <w:rPr>
        <w:rStyle w:val="a9"/>
        <w:rFonts w:ascii="仿宋_GB2312" w:hAnsi="宋体"/>
        <w:sz w:val="30"/>
        <w:szCs w:val="30"/>
      </w:rPr>
    </w:pPr>
    <w:r>
      <w:rPr>
        <w:rStyle w:val="a9"/>
        <w:rFonts w:ascii="仿宋_GB2312" w:hAnsi="宋体" w:hint="eastAsia"/>
        <w:sz w:val="30"/>
        <w:szCs w:val="30"/>
      </w:rPr>
      <w:t xml:space="preserve">— </w:t>
    </w:r>
    <w:r w:rsidR="00290197">
      <w:rPr>
        <w:rStyle w:val="a9"/>
        <w:rFonts w:ascii="仿宋_GB2312" w:hAnsi="宋体" w:hint="eastAsia"/>
        <w:sz w:val="30"/>
        <w:szCs w:val="30"/>
      </w:rPr>
      <w:fldChar w:fldCharType="begin"/>
    </w:r>
    <w:r>
      <w:rPr>
        <w:rStyle w:val="a9"/>
        <w:rFonts w:ascii="仿宋_GB2312" w:hAnsi="宋体" w:hint="eastAsia"/>
        <w:sz w:val="30"/>
        <w:szCs w:val="30"/>
      </w:rPr>
      <w:instrText xml:space="preserve"> PAGE </w:instrText>
    </w:r>
    <w:r w:rsidR="00290197">
      <w:rPr>
        <w:rStyle w:val="a9"/>
        <w:rFonts w:ascii="仿宋_GB2312" w:hAnsi="宋体" w:hint="eastAsia"/>
        <w:sz w:val="30"/>
        <w:szCs w:val="30"/>
      </w:rPr>
      <w:fldChar w:fldCharType="separate"/>
    </w:r>
    <w:r w:rsidR="00CC37D8">
      <w:rPr>
        <w:rStyle w:val="a9"/>
        <w:rFonts w:ascii="仿宋_GB2312" w:hAnsi="宋体"/>
        <w:noProof/>
        <w:sz w:val="30"/>
        <w:szCs w:val="30"/>
      </w:rPr>
      <w:t>7</w:t>
    </w:r>
    <w:r w:rsidR="00290197">
      <w:rPr>
        <w:rStyle w:val="a9"/>
        <w:rFonts w:ascii="仿宋_GB2312" w:hAnsi="宋体" w:hint="eastAsia"/>
        <w:sz w:val="30"/>
        <w:szCs w:val="30"/>
      </w:rPr>
      <w:fldChar w:fldCharType="end"/>
    </w:r>
    <w:r>
      <w:rPr>
        <w:rStyle w:val="a9"/>
        <w:rFonts w:ascii="仿宋_GB2312" w:hAnsi="宋体" w:hint="eastAsia"/>
        <w:sz w:val="30"/>
        <w:szCs w:val="30"/>
      </w:rPr>
      <w:t xml:space="preserve"> —</w:t>
    </w:r>
  </w:p>
  <w:p w:rsidR="00440D7A" w:rsidRDefault="00440D7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CC0" w:rsidRDefault="00E10CC0" w:rsidP="00440D7A">
      <w:r>
        <w:separator/>
      </w:r>
    </w:p>
  </w:footnote>
  <w:footnote w:type="continuationSeparator" w:id="1">
    <w:p w:rsidR="00E10CC0" w:rsidRDefault="00E10CC0" w:rsidP="00440D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drawingGridHorizontalSpacing w:val="155"/>
  <w:drawingGridVerticalSpacing w:val="587"/>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2Y0YmE5NmI4ZmE0NzBkYjk1YzNjNjQwN2U0YmNkMGMifQ=="/>
  </w:docVars>
  <w:rsids>
    <w:rsidRoot w:val="005B6E04"/>
    <w:rsid w:val="000013C5"/>
    <w:rsid w:val="00002F42"/>
    <w:rsid w:val="00012EA5"/>
    <w:rsid w:val="00022EAA"/>
    <w:rsid w:val="00035204"/>
    <w:rsid w:val="00035C1B"/>
    <w:rsid w:val="00054FAD"/>
    <w:rsid w:val="000569FA"/>
    <w:rsid w:val="0006358D"/>
    <w:rsid w:val="000652F4"/>
    <w:rsid w:val="00072750"/>
    <w:rsid w:val="00076590"/>
    <w:rsid w:val="00076F96"/>
    <w:rsid w:val="00081799"/>
    <w:rsid w:val="000952FA"/>
    <w:rsid w:val="000A01B6"/>
    <w:rsid w:val="000A4E60"/>
    <w:rsid w:val="000C3B4F"/>
    <w:rsid w:val="000D1EE3"/>
    <w:rsid w:val="000D4DA1"/>
    <w:rsid w:val="00103C6D"/>
    <w:rsid w:val="00116C3F"/>
    <w:rsid w:val="00130E2F"/>
    <w:rsid w:val="00137DF0"/>
    <w:rsid w:val="00144530"/>
    <w:rsid w:val="00147B23"/>
    <w:rsid w:val="001531DC"/>
    <w:rsid w:val="001532BD"/>
    <w:rsid w:val="0015390E"/>
    <w:rsid w:val="001549C4"/>
    <w:rsid w:val="001566B2"/>
    <w:rsid w:val="0016124D"/>
    <w:rsid w:val="001765F0"/>
    <w:rsid w:val="00185A6F"/>
    <w:rsid w:val="001A3F42"/>
    <w:rsid w:val="001B219F"/>
    <w:rsid w:val="001B558E"/>
    <w:rsid w:val="001C2830"/>
    <w:rsid w:val="001D0A37"/>
    <w:rsid w:val="002145F5"/>
    <w:rsid w:val="00217AA5"/>
    <w:rsid w:val="0022478A"/>
    <w:rsid w:val="002250E6"/>
    <w:rsid w:val="00234E4D"/>
    <w:rsid w:val="00246DCA"/>
    <w:rsid w:val="002476F6"/>
    <w:rsid w:val="002506B3"/>
    <w:rsid w:val="0025504E"/>
    <w:rsid w:val="00256D76"/>
    <w:rsid w:val="002640B7"/>
    <w:rsid w:val="002761E0"/>
    <w:rsid w:val="00290197"/>
    <w:rsid w:val="00291A7F"/>
    <w:rsid w:val="002C0FCA"/>
    <w:rsid w:val="002D12DA"/>
    <w:rsid w:val="002D145E"/>
    <w:rsid w:val="002F1F0A"/>
    <w:rsid w:val="002F6D42"/>
    <w:rsid w:val="00303080"/>
    <w:rsid w:val="00306735"/>
    <w:rsid w:val="00316F49"/>
    <w:rsid w:val="00325644"/>
    <w:rsid w:val="003256B4"/>
    <w:rsid w:val="003346D9"/>
    <w:rsid w:val="00342B31"/>
    <w:rsid w:val="00345F6C"/>
    <w:rsid w:val="00353B76"/>
    <w:rsid w:val="003549C4"/>
    <w:rsid w:val="003609E0"/>
    <w:rsid w:val="00362524"/>
    <w:rsid w:val="00375D90"/>
    <w:rsid w:val="00390620"/>
    <w:rsid w:val="003C2D2B"/>
    <w:rsid w:val="003C41F7"/>
    <w:rsid w:val="003D2CD8"/>
    <w:rsid w:val="003E3560"/>
    <w:rsid w:val="003E4196"/>
    <w:rsid w:val="003F687F"/>
    <w:rsid w:val="004131BA"/>
    <w:rsid w:val="00417EF7"/>
    <w:rsid w:val="00422D5A"/>
    <w:rsid w:val="00425744"/>
    <w:rsid w:val="00426B8B"/>
    <w:rsid w:val="004325AC"/>
    <w:rsid w:val="00440D7A"/>
    <w:rsid w:val="0044539E"/>
    <w:rsid w:val="00456298"/>
    <w:rsid w:val="00456C1B"/>
    <w:rsid w:val="00467EBE"/>
    <w:rsid w:val="00471FCC"/>
    <w:rsid w:val="00482FC9"/>
    <w:rsid w:val="00487445"/>
    <w:rsid w:val="0049794C"/>
    <w:rsid w:val="004A2169"/>
    <w:rsid w:val="004A6FD8"/>
    <w:rsid w:val="004C413B"/>
    <w:rsid w:val="004D3A4A"/>
    <w:rsid w:val="004E09B5"/>
    <w:rsid w:val="004E53FC"/>
    <w:rsid w:val="004F7AFF"/>
    <w:rsid w:val="0051223D"/>
    <w:rsid w:val="00512444"/>
    <w:rsid w:val="00513902"/>
    <w:rsid w:val="00516BCD"/>
    <w:rsid w:val="0053112D"/>
    <w:rsid w:val="00533BBF"/>
    <w:rsid w:val="00553416"/>
    <w:rsid w:val="00554E90"/>
    <w:rsid w:val="00554F78"/>
    <w:rsid w:val="005750C1"/>
    <w:rsid w:val="0058431B"/>
    <w:rsid w:val="005A13F6"/>
    <w:rsid w:val="005A3D5C"/>
    <w:rsid w:val="005A4FFD"/>
    <w:rsid w:val="005B56F2"/>
    <w:rsid w:val="005B6E04"/>
    <w:rsid w:val="005C5BEE"/>
    <w:rsid w:val="005D4C61"/>
    <w:rsid w:val="006021B7"/>
    <w:rsid w:val="006038D5"/>
    <w:rsid w:val="00627802"/>
    <w:rsid w:val="00632679"/>
    <w:rsid w:val="00642492"/>
    <w:rsid w:val="00654289"/>
    <w:rsid w:val="00677107"/>
    <w:rsid w:val="00677703"/>
    <w:rsid w:val="00677CC6"/>
    <w:rsid w:val="00683A99"/>
    <w:rsid w:val="00683BFE"/>
    <w:rsid w:val="00690BD2"/>
    <w:rsid w:val="006A066F"/>
    <w:rsid w:val="006A257F"/>
    <w:rsid w:val="006B4C0A"/>
    <w:rsid w:val="006D3835"/>
    <w:rsid w:val="006D3ABF"/>
    <w:rsid w:val="006D735C"/>
    <w:rsid w:val="006F6CFA"/>
    <w:rsid w:val="00711A81"/>
    <w:rsid w:val="00747589"/>
    <w:rsid w:val="00784BB8"/>
    <w:rsid w:val="007919CD"/>
    <w:rsid w:val="007B0303"/>
    <w:rsid w:val="007C2E65"/>
    <w:rsid w:val="007C5EBF"/>
    <w:rsid w:val="007D276E"/>
    <w:rsid w:val="007D30B9"/>
    <w:rsid w:val="007E2882"/>
    <w:rsid w:val="007F4DC2"/>
    <w:rsid w:val="008009F1"/>
    <w:rsid w:val="00805DFA"/>
    <w:rsid w:val="0080746A"/>
    <w:rsid w:val="00810526"/>
    <w:rsid w:val="00820F4D"/>
    <w:rsid w:val="008212A3"/>
    <w:rsid w:val="0082266D"/>
    <w:rsid w:val="00824A03"/>
    <w:rsid w:val="00840D7A"/>
    <w:rsid w:val="00853B35"/>
    <w:rsid w:val="008620EA"/>
    <w:rsid w:val="008674D6"/>
    <w:rsid w:val="00875945"/>
    <w:rsid w:val="00895469"/>
    <w:rsid w:val="008B1265"/>
    <w:rsid w:val="008D370A"/>
    <w:rsid w:val="008D5CF5"/>
    <w:rsid w:val="008D67D8"/>
    <w:rsid w:val="008E4DF3"/>
    <w:rsid w:val="008F44C9"/>
    <w:rsid w:val="009037A4"/>
    <w:rsid w:val="00906F89"/>
    <w:rsid w:val="009072E9"/>
    <w:rsid w:val="009242CE"/>
    <w:rsid w:val="00926CC9"/>
    <w:rsid w:val="00950AA2"/>
    <w:rsid w:val="009654C1"/>
    <w:rsid w:val="00966180"/>
    <w:rsid w:val="00983241"/>
    <w:rsid w:val="0098724D"/>
    <w:rsid w:val="009A388C"/>
    <w:rsid w:val="009B306C"/>
    <w:rsid w:val="009E4B6F"/>
    <w:rsid w:val="009F6045"/>
    <w:rsid w:val="00A04F09"/>
    <w:rsid w:val="00A058CE"/>
    <w:rsid w:val="00A15E9F"/>
    <w:rsid w:val="00A17719"/>
    <w:rsid w:val="00A36619"/>
    <w:rsid w:val="00A528FB"/>
    <w:rsid w:val="00A56E39"/>
    <w:rsid w:val="00A84BA3"/>
    <w:rsid w:val="00A93825"/>
    <w:rsid w:val="00A95C58"/>
    <w:rsid w:val="00AA492C"/>
    <w:rsid w:val="00AB0B59"/>
    <w:rsid w:val="00AC6963"/>
    <w:rsid w:val="00AD3306"/>
    <w:rsid w:val="00AE5E9B"/>
    <w:rsid w:val="00AE6BF8"/>
    <w:rsid w:val="00AF2A52"/>
    <w:rsid w:val="00AF356B"/>
    <w:rsid w:val="00B018B8"/>
    <w:rsid w:val="00B031E8"/>
    <w:rsid w:val="00B04540"/>
    <w:rsid w:val="00B07578"/>
    <w:rsid w:val="00B212DA"/>
    <w:rsid w:val="00B37D4B"/>
    <w:rsid w:val="00B52A03"/>
    <w:rsid w:val="00B55D9A"/>
    <w:rsid w:val="00B6337C"/>
    <w:rsid w:val="00B87CC7"/>
    <w:rsid w:val="00B93A9F"/>
    <w:rsid w:val="00B940BE"/>
    <w:rsid w:val="00BA5869"/>
    <w:rsid w:val="00BB086A"/>
    <w:rsid w:val="00BB12AB"/>
    <w:rsid w:val="00BC07C3"/>
    <w:rsid w:val="00BD243E"/>
    <w:rsid w:val="00BD3950"/>
    <w:rsid w:val="00BE1BCD"/>
    <w:rsid w:val="00BE2E90"/>
    <w:rsid w:val="00BE555F"/>
    <w:rsid w:val="00BF03A7"/>
    <w:rsid w:val="00BF06E0"/>
    <w:rsid w:val="00C07578"/>
    <w:rsid w:val="00C2283C"/>
    <w:rsid w:val="00C26CF2"/>
    <w:rsid w:val="00C40677"/>
    <w:rsid w:val="00C50D78"/>
    <w:rsid w:val="00C56D10"/>
    <w:rsid w:val="00C822D9"/>
    <w:rsid w:val="00C929F6"/>
    <w:rsid w:val="00CB738F"/>
    <w:rsid w:val="00CC37D8"/>
    <w:rsid w:val="00CD2533"/>
    <w:rsid w:val="00CD4017"/>
    <w:rsid w:val="00CE0916"/>
    <w:rsid w:val="00CE42C1"/>
    <w:rsid w:val="00D00B0D"/>
    <w:rsid w:val="00D1204C"/>
    <w:rsid w:val="00D167DA"/>
    <w:rsid w:val="00D30933"/>
    <w:rsid w:val="00D30F55"/>
    <w:rsid w:val="00D357B0"/>
    <w:rsid w:val="00D63945"/>
    <w:rsid w:val="00D64995"/>
    <w:rsid w:val="00D6592C"/>
    <w:rsid w:val="00D67E1F"/>
    <w:rsid w:val="00D723DA"/>
    <w:rsid w:val="00DB4002"/>
    <w:rsid w:val="00DC1A58"/>
    <w:rsid w:val="00DC1B57"/>
    <w:rsid w:val="00DC7769"/>
    <w:rsid w:val="00DC7A8A"/>
    <w:rsid w:val="00DD3CD0"/>
    <w:rsid w:val="00DF3F98"/>
    <w:rsid w:val="00E0020F"/>
    <w:rsid w:val="00E01D8F"/>
    <w:rsid w:val="00E10CC0"/>
    <w:rsid w:val="00E11616"/>
    <w:rsid w:val="00E24D56"/>
    <w:rsid w:val="00E30DBB"/>
    <w:rsid w:val="00E3757C"/>
    <w:rsid w:val="00E4759A"/>
    <w:rsid w:val="00E52705"/>
    <w:rsid w:val="00E7242C"/>
    <w:rsid w:val="00E75593"/>
    <w:rsid w:val="00E81473"/>
    <w:rsid w:val="00E85981"/>
    <w:rsid w:val="00E9377E"/>
    <w:rsid w:val="00E9602D"/>
    <w:rsid w:val="00EA001E"/>
    <w:rsid w:val="00EA6515"/>
    <w:rsid w:val="00EB1932"/>
    <w:rsid w:val="00EB2C6F"/>
    <w:rsid w:val="00ED0BBC"/>
    <w:rsid w:val="00ED1A17"/>
    <w:rsid w:val="00ED221D"/>
    <w:rsid w:val="00ED5427"/>
    <w:rsid w:val="00EE3D8B"/>
    <w:rsid w:val="00EE689A"/>
    <w:rsid w:val="00EF2C17"/>
    <w:rsid w:val="00EF69BD"/>
    <w:rsid w:val="00F01389"/>
    <w:rsid w:val="00F13DE2"/>
    <w:rsid w:val="00F16304"/>
    <w:rsid w:val="00F3405F"/>
    <w:rsid w:val="00F345EB"/>
    <w:rsid w:val="00F53597"/>
    <w:rsid w:val="00F54264"/>
    <w:rsid w:val="00F67645"/>
    <w:rsid w:val="00F71949"/>
    <w:rsid w:val="00F81388"/>
    <w:rsid w:val="00F84983"/>
    <w:rsid w:val="00F95B76"/>
    <w:rsid w:val="00FA75C0"/>
    <w:rsid w:val="00FB50C2"/>
    <w:rsid w:val="00FC3E1F"/>
    <w:rsid w:val="00FD3028"/>
    <w:rsid w:val="00FE7CAB"/>
    <w:rsid w:val="151D6282"/>
    <w:rsid w:val="24EC4023"/>
    <w:rsid w:val="34C36A66"/>
    <w:rsid w:val="579B5632"/>
    <w:rsid w:val="59A03C3B"/>
    <w:rsid w:val="70CE4080"/>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0D7A"/>
    <w:pPr>
      <w:widowControl w:val="0"/>
      <w:jc w:val="both"/>
    </w:pPr>
    <w:rPr>
      <w:rFonts w:ascii="Calibri" w:eastAsia="仿宋_GB2312" w:hAnsi="Calibri"/>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0D7A"/>
    <w:pPr>
      <w:ind w:leftChars="2500" w:left="100"/>
    </w:pPr>
  </w:style>
  <w:style w:type="paragraph" w:styleId="a4">
    <w:name w:val="Balloon Text"/>
    <w:basedOn w:val="a"/>
    <w:semiHidden/>
    <w:rsid w:val="00440D7A"/>
    <w:rPr>
      <w:sz w:val="18"/>
      <w:szCs w:val="18"/>
    </w:rPr>
  </w:style>
  <w:style w:type="paragraph" w:styleId="a5">
    <w:name w:val="footer"/>
    <w:basedOn w:val="a"/>
    <w:link w:val="Char"/>
    <w:rsid w:val="00440D7A"/>
    <w:pPr>
      <w:tabs>
        <w:tab w:val="center" w:pos="4153"/>
        <w:tab w:val="right" w:pos="8306"/>
      </w:tabs>
      <w:snapToGrid w:val="0"/>
      <w:jc w:val="left"/>
    </w:pPr>
    <w:rPr>
      <w:sz w:val="18"/>
      <w:szCs w:val="18"/>
    </w:rPr>
  </w:style>
  <w:style w:type="paragraph" w:styleId="a6">
    <w:name w:val="header"/>
    <w:basedOn w:val="a"/>
    <w:rsid w:val="00440D7A"/>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440D7A"/>
    <w:pPr>
      <w:spacing w:beforeAutospacing="1" w:afterAutospacing="1"/>
      <w:jc w:val="left"/>
    </w:pPr>
    <w:rPr>
      <w:rFonts w:eastAsia="宋体"/>
      <w:kern w:val="0"/>
      <w:sz w:val="24"/>
      <w:szCs w:val="24"/>
    </w:rPr>
  </w:style>
  <w:style w:type="table" w:styleId="a8">
    <w:name w:val="Table Grid"/>
    <w:basedOn w:val="a1"/>
    <w:rsid w:val="00440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440D7A"/>
  </w:style>
  <w:style w:type="character" w:styleId="aa">
    <w:name w:val="Hyperlink"/>
    <w:unhideWhenUsed/>
    <w:rsid w:val="00440D7A"/>
    <w:rPr>
      <w:color w:val="0000FF"/>
      <w:u w:val="single"/>
    </w:rPr>
  </w:style>
  <w:style w:type="character" w:customStyle="1" w:styleId="Char">
    <w:name w:val="页脚 Char"/>
    <w:link w:val="a5"/>
    <w:locked/>
    <w:rsid w:val="00440D7A"/>
    <w:rPr>
      <w:rFonts w:ascii="Calibri" w:eastAsia="仿宋_GB2312" w:hAnsi="Calibri"/>
      <w:kern w:val="2"/>
      <w:sz w:val="18"/>
      <w:szCs w:val="18"/>
      <w:lang w:val="en-US" w:eastAsia="zh-CN" w:bidi="ar-SA"/>
    </w:rPr>
  </w:style>
  <w:style w:type="paragraph" w:customStyle="1" w:styleId="1">
    <w:name w:val="列出段落1"/>
    <w:basedOn w:val="a"/>
    <w:qFormat/>
    <w:rsid w:val="00440D7A"/>
    <w:pPr>
      <w:spacing w:before="100" w:beforeAutospacing="1"/>
      <w:ind w:firstLineChars="200" w:firstLine="420"/>
    </w:pPr>
    <w:rPr>
      <w:rFonts w:eastAsia="宋体" w:cs="Calibri"/>
      <w:sz w:val="21"/>
      <w:szCs w:val="21"/>
    </w:rPr>
  </w:style>
  <w:style w:type="paragraph" w:customStyle="1" w:styleId="AA0">
    <w:name w:val="正文 A A"/>
    <w:qFormat/>
    <w:rsid w:val="00440D7A"/>
    <w:rPr>
      <w:rFonts w:ascii="Arial Unicode MS" w:eastAsia="Arial Unicode MS" w:hAnsi="Arial Unicode MS" w:cs="Arial Unicode MS"/>
      <w:color w:val="000000"/>
      <w:sz w:val="22"/>
      <w:szCs w:val="22"/>
      <w:lang w:val="zh-TW" w:eastAsia="zh-TW"/>
    </w:rPr>
  </w:style>
  <w:style w:type="paragraph" w:customStyle="1" w:styleId="2">
    <w:name w:val="列出段落2"/>
    <w:basedOn w:val="a"/>
    <w:rsid w:val="00440D7A"/>
    <w:pPr>
      <w:ind w:firstLineChars="200" w:firstLine="420"/>
    </w:pPr>
    <w:rPr>
      <w:rFonts w:ascii="Times New Roman" w:eastAsia="宋体" w:hAnsi="Times New Roman"/>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635</Words>
  <Characters>3622</Characters>
  <Application>Microsoft Office Word</Application>
  <DocSecurity>0</DocSecurity>
  <Lines>30</Lines>
  <Paragraphs>8</Paragraphs>
  <ScaleCrop>false</ScaleCrop>
  <Company>china</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河南省教育厅办公室</dc:title>
  <dc:creator>文印员</dc:creator>
  <cp:lastModifiedBy>Dell</cp:lastModifiedBy>
  <cp:revision>82</cp:revision>
  <cp:lastPrinted>2019-07-16T02:35:00Z</cp:lastPrinted>
  <dcterms:created xsi:type="dcterms:W3CDTF">2019-09-26T01:26:00Z</dcterms:created>
  <dcterms:modified xsi:type="dcterms:W3CDTF">2023-08-30T00:47:00Z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F6D5B75A0E04448F85FEC594019D1CAC_13</vt:lpwstr>
  </property>
</Properties>
</file>